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AA" w:rsidRDefault="00BD0100">
      <w:pPr>
        <w:spacing w:line="540" w:lineRule="exact"/>
        <w:jc w:val="center"/>
        <w:rPr>
          <w:rFonts w:ascii="方正小标宋简体" w:eastAsia="方正小标宋简体" w:hAnsi="宋体"/>
          <w:sz w:val="36"/>
          <w:szCs w:val="36"/>
        </w:rPr>
      </w:pPr>
      <w:bookmarkStart w:id="0" w:name="_GoBack"/>
      <w:bookmarkEnd w:id="0"/>
      <w:r>
        <w:rPr>
          <w:rFonts w:ascii="方正小标宋简体" w:eastAsia="方正小标宋简体" w:hAnsi="宋体" w:hint="eastAsia"/>
          <w:sz w:val="36"/>
          <w:szCs w:val="36"/>
        </w:rPr>
        <w:t>浙江农林大学2021年毕业生就业资助和奖励办法</w:t>
      </w:r>
    </w:p>
    <w:p w:rsidR="00D269AA" w:rsidRDefault="00D269AA">
      <w:pPr>
        <w:spacing w:line="560" w:lineRule="exact"/>
        <w:jc w:val="center"/>
        <w:rPr>
          <w:rFonts w:ascii="仿宋_GB2312" w:eastAsia="仿宋_GB2312" w:hAnsi="仿宋"/>
        </w:rPr>
      </w:pPr>
    </w:p>
    <w:p w:rsidR="00D269AA" w:rsidRDefault="00BD0100">
      <w:pPr>
        <w:spacing w:line="560" w:lineRule="exact"/>
        <w:ind w:firstLineChars="200" w:firstLine="640"/>
        <w:rPr>
          <w:rFonts w:ascii="仿宋" w:hAnsi="仿宋"/>
        </w:rPr>
      </w:pPr>
      <w:r>
        <w:rPr>
          <w:rFonts w:ascii="仿宋" w:hAnsi="仿宋" w:hint="eastAsia"/>
        </w:rPr>
        <w:t>为做好我校毕业生就业工作，经研究，现将2021年毕业生就业资助和奖励办法公布如下：</w:t>
      </w:r>
    </w:p>
    <w:p w:rsidR="00D269AA" w:rsidRDefault="00BD0100">
      <w:pPr>
        <w:spacing w:line="560" w:lineRule="exact"/>
        <w:ind w:firstLineChars="200" w:firstLine="643"/>
        <w:rPr>
          <w:rFonts w:ascii="仿宋" w:hAnsi="仿宋"/>
          <w:b/>
          <w:bCs/>
        </w:rPr>
      </w:pPr>
      <w:r>
        <w:rPr>
          <w:rFonts w:ascii="仿宋" w:hAnsi="仿宋" w:hint="eastAsia"/>
          <w:b/>
          <w:bCs/>
        </w:rPr>
        <w:t>一、总体原则</w:t>
      </w:r>
    </w:p>
    <w:p w:rsidR="00D269AA" w:rsidRDefault="00BD0100">
      <w:pPr>
        <w:spacing w:line="560" w:lineRule="exact"/>
        <w:ind w:firstLineChars="200" w:firstLine="640"/>
        <w:rPr>
          <w:rFonts w:ascii="仿宋" w:hAnsi="仿宋"/>
        </w:rPr>
      </w:pPr>
      <w:r>
        <w:rPr>
          <w:rFonts w:ascii="仿宋" w:hAnsi="仿宋" w:hint="eastAsia"/>
        </w:rPr>
        <w:t>鼓励毕业生提升学术抱负水平，增强社会责任感，奖励毕业生升学深造、基层就业创业、志愿服务、参军入伍等，帮扶低收入家庭学生，推动实现更高质量和更充分就业。</w:t>
      </w:r>
    </w:p>
    <w:p w:rsidR="00D269AA" w:rsidRDefault="00BD0100">
      <w:pPr>
        <w:spacing w:line="560" w:lineRule="exact"/>
        <w:ind w:firstLineChars="200" w:firstLine="643"/>
        <w:rPr>
          <w:rFonts w:ascii="仿宋" w:hAnsi="仿宋"/>
          <w:b/>
          <w:bCs/>
        </w:rPr>
      </w:pPr>
      <w:r>
        <w:rPr>
          <w:rFonts w:ascii="仿宋" w:hAnsi="仿宋" w:hint="eastAsia"/>
          <w:b/>
          <w:bCs/>
        </w:rPr>
        <w:t>二、对象和标准</w:t>
      </w:r>
    </w:p>
    <w:p w:rsidR="00D269AA" w:rsidRDefault="00BD0100">
      <w:pPr>
        <w:spacing w:line="560" w:lineRule="exact"/>
        <w:ind w:firstLineChars="200" w:firstLine="640"/>
        <w:rPr>
          <w:rFonts w:ascii="仿宋" w:hAnsi="仿宋"/>
          <w:color w:val="000000" w:themeColor="text1"/>
        </w:rPr>
      </w:pPr>
      <w:r>
        <w:rPr>
          <w:rFonts w:ascii="仿宋" w:hAnsi="仿宋" w:hint="eastAsia"/>
          <w:bCs/>
          <w:color w:val="000000" w:themeColor="text1"/>
        </w:rPr>
        <w:t>1.</w:t>
      </w:r>
      <w:r>
        <w:rPr>
          <w:rFonts w:ascii="仿宋" w:hAnsi="仿宋" w:hint="eastAsia"/>
          <w:color w:val="000000" w:themeColor="text1"/>
        </w:rPr>
        <w:t>奖励考取国内研究生：考取一流大学建设高校和中国科学院、中国社会科学院等国家级科研机构硕士研究生奖励3000元/人，博士研究生奖励3000元/人；一志愿报考并被录取为本校硕士研究生奖励1000元/人，博士研究生奖励2000/人。</w:t>
      </w:r>
    </w:p>
    <w:p w:rsidR="00D269AA" w:rsidRDefault="00BD0100">
      <w:pPr>
        <w:spacing w:line="560" w:lineRule="exact"/>
        <w:ind w:firstLineChars="200" w:firstLine="640"/>
        <w:rPr>
          <w:rFonts w:ascii="仿宋" w:hAnsi="仿宋"/>
        </w:rPr>
      </w:pPr>
      <w:r>
        <w:rPr>
          <w:rFonts w:ascii="仿宋" w:hAnsi="仿宋" w:hint="eastAsia"/>
        </w:rPr>
        <w:t>2.奖励考取国（境）外研究生：考取世界大学排名前100名（以最新的软科世界大学学术排名为准）硕士研究生奖励3000元/人，博士研究生奖励3000元/人。</w:t>
      </w:r>
    </w:p>
    <w:p w:rsidR="00D269AA" w:rsidRDefault="00BD0100">
      <w:pPr>
        <w:spacing w:line="560" w:lineRule="exact"/>
        <w:ind w:firstLineChars="200" w:firstLine="640"/>
        <w:rPr>
          <w:rFonts w:ascii="仿宋" w:hAnsi="仿宋"/>
          <w:color w:val="000000" w:themeColor="text1"/>
        </w:rPr>
      </w:pPr>
      <w:r>
        <w:rPr>
          <w:rFonts w:ascii="仿宋" w:hAnsi="仿宋" w:hint="eastAsia"/>
          <w:color w:val="000000" w:themeColor="text1"/>
        </w:rPr>
        <w:t>3.奖励基层就业创业：对参加“特岗计划”“大学生村官”“三支一扶”的毕业生，奖励1000元/人；对在农、林、牧、渔业类行业就业的毕业生</w:t>
      </w:r>
      <w:r>
        <w:rPr>
          <w:rFonts w:ascii="仿宋" w:hAnsi="仿宋" w:hint="eastAsia"/>
          <w:bCs/>
        </w:rPr>
        <w:t>（公务员、事业编制除外）</w:t>
      </w:r>
      <w:r>
        <w:rPr>
          <w:rFonts w:ascii="仿宋" w:hAnsi="仿宋" w:hint="eastAsia"/>
          <w:color w:val="000000" w:themeColor="text1"/>
        </w:rPr>
        <w:t>奖励1000元/人；对在农、林、牧、渔业类行业自主创业的，凭工商部门的注册登记（营业执照）、土地（林地）承包合同等相关证明材料，奖励主创毕业生6000元。</w:t>
      </w:r>
    </w:p>
    <w:p w:rsidR="00D269AA" w:rsidRDefault="00BD0100">
      <w:pPr>
        <w:spacing w:line="560" w:lineRule="exact"/>
        <w:ind w:firstLineChars="200" w:firstLine="640"/>
        <w:rPr>
          <w:rFonts w:ascii="仿宋" w:hAnsi="仿宋"/>
          <w:bCs/>
        </w:rPr>
      </w:pPr>
      <w:r>
        <w:rPr>
          <w:rFonts w:ascii="仿宋" w:hAnsi="仿宋"/>
          <w:bCs/>
          <w:color w:val="000000" w:themeColor="text1"/>
        </w:rPr>
        <w:t>4</w:t>
      </w:r>
      <w:r>
        <w:rPr>
          <w:rFonts w:ascii="仿宋" w:hAnsi="仿宋" w:hint="eastAsia"/>
          <w:bCs/>
          <w:color w:val="000000" w:themeColor="text1"/>
        </w:rPr>
        <w:t>.奖励志愿服务：志愿服务“西部计划”者，奖励4000元/人。志愿服务“浙江省山区、海岛、边远地区计划”</w:t>
      </w:r>
      <w:r>
        <w:rPr>
          <w:rFonts w:ascii="仿宋" w:hAnsi="仿宋" w:hint="eastAsia"/>
          <w:color w:val="000000" w:themeColor="text1"/>
          <w:shd w:val="clear" w:color="auto" w:fill="FFFFFF"/>
        </w:rPr>
        <w:t>者</w:t>
      </w:r>
      <w:r>
        <w:rPr>
          <w:rFonts w:ascii="仿宋" w:hAnsi="仿宋" w:hint="eastAsia"/>
          <w:bCs/>
          <w:color w:val="000000" w:themeColor="text1"/>
        </w:rPr>
        <w:t>，</w:t>
      </w:r>
      <w:r>
        <w:rPr>
          <w:rFonts w:ascii="仿宋" w:hAnsi="仿宋" w:hint="eastAsia"/>
          <w:bCs/>
          <w:color w:val="000000" w:themeColor="text1"/>
        </w:rPr>
        <w:lastRenderedPageBreak/>
        <w:t>奖励2000元/人。</w:t>
      </w:r>
    </w:p>
    <w:p w:rsidR="00D269AA" w:rsidRDefault="00BD0100">
      <w:pPr>
        <w:spacing w:line="560" w:lineRule="exact"/>
        <w:ind w:firstLineChars="200" w:firstLine="640"/>
        <w:rPr>
          <w:rFonts w:ascii="仿宋" w:hAnsi="仿宋"/>
          <w:bCs/>
        </w:rPr>
      </w:pPr>
      <w:r>
        <w:rPr>
          <w:rFonts w:ascii="仿宋" w:hAnsi="仿宋"/>
          <w:bCs/>
        </w:rPr>
        <w:t>5</w:t>
      </w:r>
      <w:r>
        <w:rPr>
          <w:rFonts w:ascii="仿宋" w:hAnsi="仿宋" w:hint="eastAsia"/>
          <w:bCs/>
        </w:rPr>
        <w:t>.奖励参军入伍：对参军入伍的毕业生，奖励1000元/人。</w:t>
      </w:r>
    </w:p>
    <w:p w:rsidR="00D269AA" w:rsidRDefault="00BD0100">
      <w:pPr>
        <w:spacing w:line="560" w:lineRule="exact"/>
        <w:ind w:firstLineChars="200" w:firstLine="640"/>
        <w:rPr>
          <w:rFonts w:ascii="仿宋" w:hAnsi="仿宋"/>
        </w:rPr>
      </w:pPr>
      <w:r>
        <w:rPr>
          <w:rFonts w:ascii="仿宋" w:hAnsi="仿宋"/>
        </w:rPr>
        <w:t>6</w:t>
      </w:r>
      <w:r>
        <w:rPr>
          <w:rFonts w:ascii="仿宋" w:hAnsi="仿宋" w:hint="eastAsia"/>
        </w:rPr>
        <w:t>.奖励到国际组织实习任职：对到国际组织实习任职的毕业生，奖励2000元/人。国际组织界定以教育部新职业网高校毕业生到国际组织实习任职信息服务平台（网址：http://gj.ncss.cn）公布组织为准。</w:t>
      </w:r>
    </w:p>
    <w:p w:rsidR="00D269AA" w:rsidRDefault="00BD0100">
      <w:pPr>
        <w:spacing w:line="560" w:lineRule="exact"/>
        <w:ind w:firstLineChars="200" w:firstLine="640"/>
        <w:rPr>
          <w:rFonts w:ascii="仿宋" w:hAnsi="仿宋"/>
        </w:rPr>
      </w:pPr>
      <w:r>
        <w:rPr>
          <w:rFonts w:ascii="仿宋" w:hAnsi="仿宋"/>
        </w:rPr>
        <w:t>7.</w:t>
      </w:r>
      <w:r>
        <w:rPr>
          <w:rFonts w:ascii="仿宋" w:hAnsi="仿宋" w:hint="eastAsia"/>
        </w:rPr>
        <w:t>奖励西部专招：对西部专项招录的毕业生，根据浙江省教育厅相关政策，实行配套奖励。</w:t>
      </w:r>
    </w:p>
    <w:p w:rsidR="00D269AA" w:rsidRDefault="00BD0100">
      <w:pPr>
        <w:spacing w:line="560" w:lineRule="exact"/>
        <w:ind w:firstLineChars="200" w:firstLine="640"/>
        <w:rPr>
          <w:rFonts w:ascii="仿宋" w:hAnsi="仿宋"/>
        </w:rPr>
      </w:pPr>
      <w:r>
        <w:rPr>
          <w:rFonts w:ascii="仿宋" w:hAnsi="仿宋" w:hint="eastAsia"/>
        </w:rPr>
        <w:t>8.</w:t>
      </w:r>
      <w:r>
        <w:rPr>
          <w:rFonts w:ascii="仿宋" w:hAnsi="仿宋" w:hint="eastAsia"/>
          <w:bCs/>
        </w:rPr>
        <w:t>资助低收入家庭毕业生：</w:t>
      </w:r>
      <w:r>
        <w:rPr>
          <w:rFonts w:ascii="仿宋" w:hAnsi="仿宋" w:hint="eastAsia"/>
        </w:rPr>
        <w:t>对本学年认定备案的</w:t>
      </w:r>
      <w:r>
        <w:rPr>
          <w:rFonts w:ascii="仿宋" w:hAnsi="仿宋"/>
        </w:rPr>
        <w:t>A</w:t>
      </w:r>
      <w:r>
        <w:rPr>
          <w:rFonts w:ascii="仿宋" w:hAnsi="仿宋" w:hint="eastAsia"/>
        </w:rPr>
        <w:t>类学生资助对象资助</w:t>
      </w:r>
      <w:r>
        <w:rPr>
          <w:rFonts w:ascii="仿宋" w:hAnsi="仿宋" w:hint="eastAsia"/>
          <w:bCs/>
        </w:rPr>
        <w:t>500元/人，B类学生资助对象资助300元/人。</w:t>
      </w:r>
    </w:p>
    <w:p w:rsidR="00EF1147" w:rsidRPr="00EF1147" w:rsidRDefault="00BD0100" w:rsidP="00EF1147">
      <w:pPr>
        <w:spacing w:line="560" w:lineRule="exact"/>
        <w:ind w:firstLineChars="200" w:firstLine="643"/>
        <w:rPr>
          <w:rFonts w:ascii="仿宋" w:hAnsi="仿宋"/>
          <w:b/>
          <w:bCs/>
        </w:rPr>
      </w:pPr>
      <w:r>
        <w:rPr>
          <w:rFonts w:ascii="仿宋" w:hAnsi="仿宋" w:hint="eastAsia"/>
          <w:b/>
          <w:bCs/>
        </w:rPr>
        <w:t>三、相关说明</w:t>
      </w:r>
    </w:p>
    <w:p w:rsidR="00D269AA" w:rsidRDefault="00BD0100">
      <w:pPr>
        <w:spacing w:line="560" w:lineRule="exact"/>
        <w:ind w:firstLineChars="200" w:firstLine="640"/>
        <w:rPr>
          <w:rFonts w:ascii="仿宋" w:hAnsi="仿宋"/>
        </w:rPr>
      </w:pPr>
      <w:r>
        <w:rPr>
          <w:rFonts w:ascii="仿宋" w:hAnsi="仿宋" w:hint="eastAsia"/>
        </w:rPr>
        <w:t>1.所有奖励项目，须由学生个人向所在学院提出申请，并提供相应证明材料。</w:t>
      </w:r>
    </w:p>
    <w:p w:rsidR="00D269AA" w:rsidRDefault="00BD0100">
      <w:pPr>
        <w:spacing w:line="560" w:lineRule="exact"/>
        <w:ind w:firstLineChars="200" w:firstLine="640"/>
        <w:rPr>
          <w:rFonts w:ascii="仿宋" w:hAnsi="仿宋"/>
        </w:rPr>
      </w:pPr>
      <w:r>
        <w:rPr>
          <w:rFonts w:ascii="仿宋" w:hAnsi="仿宋" w:hint="eastAsia"/>
        </w:rPr>
        <w:t>2.各学院于2021年5月10日前一次性发放低收入家庭毕业生就业资助</w:t>
      </w:r>
      <w:r>
        <w:rPr>
          <w:rFonts w:ascii="仿宋" w:hAnsi="仿宋" w:hint="eastAsia"/>
          <w:bCs/>
        </w:rPr>
        <w:t>，</w:t>
      </w:r>
      <w:r>
        <w:rPr>
          <w:rFonts w:ascii="仿宋" w:hAnsi="仿宋" w:hint="eastAsia"/>
        </w:rPr>
        <w:t>此项经费从各学院资助专项经费中列支。其他奖励项目报送时间分别为2021年9月10日和12月1日，此类经费从学校奖贷基金中列支，逾期不予受理。</w:t>
      </w:r>
    </w:p>
    <w:p w:rsidR="00D269AA" w:rsidRDefault="00BD0100">
      <w:pPr>
        <w:spacing w:line="560" w:lineRule="exact"/>
        <w:ind w:firstLineChars="200" w:firstLine="640"/>
        <w:rPr>
          <w:rFonts w:ascii="仿宋" w:hAnsi="仿宋"/>
        </w:rPr>
      </w:pPr>
      <w:r>
        <w:rPr>
          <w:rFonts w:ascii="仿宋" w:hAnsi="仿宋" w:hint="eastAsia"/>
        </w:rPr>
        <w:t>3.资助和奖励对象信息由各学院负责收集汇总（包括领取的证明材料、开户行、银行帐号等），分别报送学生处和研究生院审核备案后分批发放。除低收入家庭毕业生资助项目外，其他项目不得重复享受，毕业生可选择其中最高额项目。</w:t>
      </w:r>
    </w:p>
    <w:p w:rsidR="00D269AA" w:rsidRDefault="00BD0100">
      <w:pPr>
        <w:spacing w:line="560" w:lineRule="exact"/>
        <w:ind w:firstLineChars="200" w:firstLine="640"/>
        <w:rPr>
          <w:rFonts w:ascii="仿宋" w:hAnsi="仿宋"/>
        </w:rPr>
      </w:pPr>
      <w:r>
        <w:rPr>
          <w:rFonts w:ascii="仿宋" w:hAnsi="仿宋" w:hint="eastAsia"/>
        </w:rPr>
        <w:t>4.各类资助和奖励经费发放时间：第一次为9月下旬，第二次为12月下旬。</w:t>
      </w:r>
    </w:p>
    <w:p w:rsidR="00D269AA" w:rsidRDefault="00BD0100" w:rsidP="00A56BD9">
      <w:r>
        <w:rPr>
          <w:rFonts w:ascii="仿宋" w:hAnsi="仿宋" w:hint="eastAsia"/>
          <w:bCs/>
        </w:rPr>
        <w:t>5.</w:t>
      </w:r>
      <w:r>
        <w:rPr>
          <w:rFonts w:ascii="仿宋" w:hAnsi="仿宋" w:hint="eastAsia"/>
        </w:rPr>
        <w:t>本办法适用于浙江农林大学2021年全日制毕业生，本科生</w:t>
      </w:r>
      <w:r>
        <w:rPr>
          <w:rFonts w:ascii="仿宋" w:hAnsi="仿宋" w:hint="eastAsia"/>
        </w:rPr>
        <w:lastRenderedPageBreak/>
        <w:t>奖励由学生处负责具体解释，硕士、博士研究生奖励由研究生院负责具体解释。</w:t>
      </w:r>
    </w:p>
    <w:sectPr w:rsidR="00D269AA">
      <w:footerReference w:type="default" r:id="rId7"/>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36" w:rsidRDefault="001F7636">
      <w:r>
        <w:separator/>
      </w:r>
    </w:p>
  </w:endnote>
  <w:endnote w:type="continuationSeparator" w:id="0">
    <w:p w:rsidR="001F7636" w:rsidRDefault="001F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594961"/>
      <w:docPartObj>
        <w:docPartGallery w:val="AutoText"/>
      </w:docPartObj>
    </w:sdtPr>
    <w:sdtEndPr/>
    <w:sdtContent>
      <w:p w:rsidR="00D269AA" w:rsidRDefault="00BD0100">
        <w:pPr>
          <w:pStyle w:val="a9"/>
          <w:jc w:val="center"/>
        </w:pPr>
        <w:r>
          <w:fldChar w:fldCharType="begin"/>
        </w:r>
        <w:r>
          <w:instrText>PAGE   \* MERGEFORMAT</w:instrText>
        </w:r>
        <w:r>
          <w:fldChar w:fldCharType="separate"/>
        </w:r>
        <w:r w:rsidR="00D900EC" w:rsidRPr="00D900EC">
          <w:rPr>
            <w:noProof/>
            <w:lang w:val="zh-CN"/>
          </w:rPr>
          <w:t>1</w:t>
        </w:r>
        <w:r>
          <w:fldChar w:fldCharType="end"/>
        </w:r>
      </w:p>
    </w:sdtContent>
  </w:sdt>
  <w:p w:rsidR="00D269AA" w:rsidRDefault="00D269A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36" w:rsidRDefault="001F7636">
      <w:r>
        <w:separator/>
      </w:r>
    </w:p>
  </w:footnote>
  <w:footnote w:type="continuationSeparator" w:id="0">
    <w:p w:rsidR="001F7636" w:rsidRDefault="001F7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13"/>
    <w:rsid w:val="000138F1"/>
    <w:rsid w:val="00072A76"/>
    <w:rsid w:val="00096F87"/>
    <w:rsid w:val="000A400F"/>
    <w:rsid w:val="000E490D"/>
    <w:rsid w:val="00116004"/>
    <w:rsid w:val="00165E42"/>
    <w:rsid w:val="001D6915"/>
    <w:rsid w:val="001F7636"/>
    <w:rsid w:val="002114AB"/>
    <w:rsid w:val="002706F3"/>
    <w:rsid w:val="002A5DD9"/>
    <w:rsid w:val="002D265C"/>
    <w:rsid w:val="00360F5E"/>
    <w:rsid w:val="00375936"/>
    <w:rsid w:val="004D753E"/>
    <w:rsid w:val="00530C84"/>
    <w:rsid w:val="00596205"/>
    <w:rsid w:val="005D3F7B"/>
    <w:rsid w:val="00630C30"/>
    <w:rsid w:val="00651EB1"/>
    <w:rsid w:val="006954CD"/>
    <w:rsid w:val="006F007A"/>
    <w:rsid w:val="00732465"/>
    <w:rsid w:val="007A28A9"/>
    <w:rsid w:val="007A3921"/>
    <w:rsid w:val="007B48A7"/>
    <w:rsid w:val="007D6AAC"/>
    <w:rsid w:val="00802870"/>
    <w:rsid w:val="00870A31"/>
    <w:rsid w:val="00881557"/>
    <w:rsid w:val="00885F00"/>
    <w:rsid w:val="009F5E02"/>
    <w:rsid w:val="00A11D5A"/>
    <w:rsid w:val="00A25C6C"/>
    <w:rsid w:val="00A43D13"/>
    <w:rsid w:val="00A56BD9"/>
    <w:rsid w:val="00A82413"/>
    <w:rsid w:val="00A9132F"/>
    <w:rsid w:val="00AC7EF7"/>
    <w:rsid w:val="00AD5102"/>
    <w:rsid w:val="00AF7FDF"/>
    <w:rsid w:val="00B30058"/>
    <w:rsid w:val="00B363B0"/>
    <w:rsid w:val="00B53890"/>
    <w:rsid w:val="00BD0100"/>
    <w:rsid w:val="00BD2FB0"/>
    <w:rsid w:val="00C128D8"/>
    <w:rsid w:val="00CB61F2"/>
    <w:rsid w:val="00CC1E42"/>
    <w:rsid w:val="00D269AA"/>
    <w:rsid w:val="00D55DBF"/>
    <w:rsid w:val="00D7419D"/>
    <w:rsid w:val="00D81825"/>
    <w:rsid w:val="00D900EC"/>
    <w:rsid w:val="00DF21B7"/>
    <w:rsid w:val="00EF1147"/>
    <w:rsid w:val="00F12996"/>
    <w:rsid w:val="00F2787B"/>
    <w:rsid w:val="00F35335"/>
    <w:rsid w:val="00F72AC4"/>
    <w:rsid w:val="00F72C90"/>
    <w:rsid w:val="00F745A1"/>
    <w:rsid w:val="00F74FF1"/>
    <w:rsid w:val="00F93250"/>
    <w:rsid w:val="00FE0EA4"/>
    <w:rsid w:val="7A8E2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4B4FD"/>
  <w15:docId w15:val="{36BB1EE6-BC00-4AE3-8DEA-C749386A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 w:hAnsi="Calibri" w:cs="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rPr>
      <w:sz w:val="21"/>
      <w:szCs w:val="21"/>
    </w:rPr>
  </w:style>
  <w:style w:type="character" w:customStyle="1" w:styleId="aa">
    <w:name w:val="页脚 字符"/>
    <w:basedOn w:val="a0"/>
    <w:link w:val="a9"/>
    <w:uiPriority w:val="99"/>
    <w:rPr>
      <w:rFonts w:ascii="Calibri" w:eastAsia="仿宋" w:hAnsi="Calibri" w:cs="宋体"/>
      <w:sz w:val="18"/>
      <w:szCs w:val="18"/>
    </w:rPr>
  </w:style>
  <w:style w:type="character" w:customStyle="1" w:styleId="ac">
    <w:name w:val="页眉 字符"/>
    <w:basedOn w:val="a0"/>
    <w:link w:val="ab"/>
    <w:uiPriority w:val="99"/>
    <w:rPr>
      <w:rFonts w:ascii="Calibri" w:eastAsia="仿宋" w:hAnsi="Calibri" w:cs="宋体"/>
      <w:sz w:val="18"/>
      <w:szCs w:val="18"/>
    </w:rPr>
  </w:style>
  <w:style w:type="character" w:customStyle="1" w:styleId="a6">
    <w:name w:val="批注文字 字符"/>
    <w:basedOn w:val="a0"/>
    <w:link w:val="a4"/>
    <w:uiPriority w:val="99"/>
    <w:semiHidden/>
    <w:rPr>
      <w:rFonts w:ascii="Calibri" w:eastAsia="仿宋" w:hAnsi="Calibri" w:cs="宋体"/>
      <w:sz w:val="32"/>
      <w:szCs w:val="32"/>
    </w:rPr>
  </w:style>
  <w:style w:type="character" w:customStyle="1" w:styleId="a5">
    <w:name w:val="批注主题 字符"/>
    <w:basedOn w:val="a6"/>
    <w:link w:val="a3"/>
    <w:uiPriority w:val="99"/>
    <w:semiHidden/>
    <w:qFormat/>
    <w:rPr>
      <w:rFonts w:ascii="Calibri" w:eastAsia="仿宋" w:hAnsi="Calibri" w:cs="宋体"/>
      <w:b/>
      <w:bCs/>
      <w:sz w:val="32"/>
      <w:szCs w:val="32"/>
    </w:rPr>
  </w:style>
  <w:style w:type="character" w:customStyle="1" w:styleId="a8">
    <w:name w:val="批注框文本 字符"/>
    <w:basedOn w:val="a0"/>
    <w:link w:val="a7"/>
    <w:uiPriority w:val="99"/>
    <w:semiHidden/>
    <w:qFormat/>
    <w:rPr>
      <w:rFonts w:ascii="Calibri" w:eastAsia="仿宋"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173</Words>
  <Characters>988</Characters>
  <Application>Microsoft Office Word</Application>
  <DocSecurity>0</DocSecurity>
  <Lines>8</Lines>
  <Paragraphs>2</Paragraphs>
  <ScaleCrop>false</ScaleCrop>
  <Company>微软公司</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郑秀红</cp:lastModifiedBy>
  <cp:revision>10</cp:revision>
  <dcterms:created xsi:type="dcterms:W3CDTF">2020-04-02T09:15:00Z</dcterms:created>
  <dcterms:modified xsi:type="dcterms:W3CDTF">2021-04-13T01:17:00Z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