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eastAsia="仿宋_GB2312"/>
          <w:sz w:val="32"/>
          <w:szCs w:val="32"/>
        </w:rPr>
      </w:pPr>
    </w:p>
    <w:p>
      <w:pPr>
        <w:jc w:val="center"/>
        <w:rPr>
          <w:rFonts w:ascii="楷体_GB2312" w:hAnsi="微软雅黑" w:eastAsia="楷体_GB2312" w:cs="楷体_GB2312"/>
          <w:b/>
          <w:bCs/>
          <w:color w:val="333333"/>
          <w:kern w:val="0"/>
          <w:sz w:val="44"/>
          <w:szCs w:val="44"/>
          <w:shd w:val="clear" w:color="auto" w:fill="FFFFFF"/>
          <w:lang w:bidi="ar"/>
        </w:rPr>
      </w:pPr>
      <w:r>
        <w:rPr>
          <w:rFonts w:hint="eastAsia" w:ascii="楷体_GB2312" w:hAnsi="微软雅黑" w:eastAsia="楷体_GB2312" w:cs="楷体_GB2312"/>
          <w:b/>
          <w:bCs/>
          <w:color w:val="333333"/>
          <w:kern w:val="0"/>
          <w:sz w:val="44"/>
          <w:szCs w:val="44"/>
          <w:shd w:val="clear" w:color="auto" w:fill="FFFFFF"/>
          <w:lang w:bidi="ar"/>
        </w:rPr>
        <w:t>德华兔宝宝2019校园招聘</w:t>
      </w:r>
    </w:p>
    <w:p>
      <w:pPr>
        <w:jc w:val="center"/>
        <w:rPr>
          <w:rFonts w:ascii="楷体_GB2312" w:hAnsi="微软雅黑" w:eastAsia="楷体_GB2312" w:cs="楷体_GB2312"/>
          <w:b/>
          <w:bCs/>
          <w:color w:val="333333"/>
          <w:kern w:val="0"/>
          <w:sz w:val="44"/>
          <w:szCs w:val="44"/>
          <w:shd w:val="clear" w:color="auto" w:fill="FFFFFF"/>
          <w:lang w:bidi="ar"/>
        </w:rPr>
      </w:pPr>
    </w:p>
    <w:p>
      <w:pPr>
        <w:numPr>
          <w:ilvl w:val="0"/>
          <w:numId w:val="1"/>
        </w:numPr>
        <w:rPr>
          <w:rFonts w:hint="eastAsia" w:ascii="楷体_GB2312" w:hAnsi="微软雅黑" w:eastAsia="楷体_GB2312" w:cs="楷体_GB2312"/>
          <w:b/>
          <w:bCs/>
          <w:color w:val="333333"/>
          <w:kern w:val="0"/>
          <w:sz w:val="32"/>
          <w:szCs w:val="32"/>
          <w:shd w:val="clear" w:color="auto" w:fill="FFFFFF"/>
          <w:lang w:bidi="ar"/>
        </w:rPr>
      </w:pPr>
      <w:r>
        <w:rPr>
          <w:rFonts w:hint="eastAsia" w:ascii="楷体_GB2312" w:hAnsi="微软雅黑" w:eastAsia="楷体_GB2312" w:cs="楷体_GB2312"/>
          <w:b/>
          <w:bCs/>
          <w:color w:val="333333"/>
          <w:kern w:val="0"/>
          <w:sz w:val="32"/>
          <w:szCs w:val="32"/>
          <w:shd w:val="clear" w:color="auto" w:fill="FFFFFF"/>
          <w:lang w:bidi="ar"/>
        </w:rPr>
        <w:t>公司简介</w:t>
      </w:r>
    </w:p>
    <w:p>
      <w:pPr>
        <w:ind w:firstLine="560"/>
        <w:jc w:val="left"/>
        <w:rPr>
          <w:rFonts w:ascii="楷体_GB2312" w:hAnsi="微软雅黑" w:eastAsia="楷体_GB2312" w:cs="楷体_GB2312"/>
          <w:color w:val="333333"/>
          <w:kern w:val="0"/>
          <w:sz w:val="28"/>
          <w:szCs w:val="28"/>
          <w:shd w:val="clear" w:color="auto" w:fill="FFFFFF"/>
          <w:lang w:bidi="ar"/>
        </w:rPr>
      </w:pPr>
      <w:r>
        <w:rPr>
          <w:rFonts w:ascii="楷体_GB2312" w:hAnsi="微软雅黑" w:eastAsia="楷体_GB2312" w:cs="楷体_GB2312"/>
          <w:color w:val="333333"/>
          <w:kern w:val="0"/>
          <w:sz w:val="28"/>
          <w:szCs w:val="28"/>
          <w:shd w:val="clear" w:color="auto" w:fill="FFFFFF"/>
          <w:lang w:bidi="ar"/>
        </w:rPr>
        <w:t>德华兔宝宝装饰新材股份有限公司</w:t>
      </w:r>
      <w:r>
        <w:rPr>
          <w:rFonts w:hint="eastAsia" w:ascii="楷体_GB2312" w:hAnsi="微软雅黑" w:eastAsia="楷体_GB2312" w:cs="楷体_GB2312"/>
          <w:color w:val="333333"/>
          <w:kern w:val="0"/>
          <w:sz w:val="28"/>
          <w:szCs w:val="28"/>
          <w:shd w:val="clear" w:color="auto" w:fill="FFFFFF"/>
          <w:lang w:bidi="ar"/>
        </w:rPr>
        <w:t>是</w:t>
      </w:r>
      <w:r>
        <w:rPr>
          <w:rFonts w:ascii="楷体_GB2312" w:hAnsi="微软雅黑" w:eastAsia="楷体_GB2312" w:cs="楷体_GB2312"/>
          <w:color w:val="333333"/>
          <w:kern w:val="0"/>
          <w:sz w:val="28"/>
          <w:szCs w:val="28"/>
          <w:shd w:val="clear" w:color="auto" w:fill="FFFFFF"/>
          <w:lang w:bidi="ar"/>
        </w:rPr>
        <w:t>我国具有较大影响力的室内装饰材料综合服务商</w:t>
      </w:r>
      <w:r>
        <w:rPr>
          <w:rFonts w:hint="eastAsia" w:ascii="楷体_GB2312" w:hAnsi="微软雅黑" w:eastAsia="楷体_GB2312" w:cs="楷体_GB2312"/>
          <w:color w:val="333333"/>
          <w:kern w:val="0"/>
          <w:sz w:val="28"/>
          <w:szCs w:val="28"/>
          <w:shd w:val="clear" w:color="auto" w:fill="FFFFFF"/>
          <w:lang w:bidi="ar"/>
        </w:rPr>
        <w:t>，</w:t>
      </w:r>
      <w:r>
        <w:rPr>
          <w:rFonts w:ascii="楷体_GB2312" w:hAnsi="微软雅黑" w:eastAsia="楷体_GB2312" w:cs="楷体_GB2312"/>
          <w:color w:val="333333"/>
          <w:kern w:val="0"/>
          <w:sz w:val="28"/>
          <w:szCs w:val="28"/>
          <w:shd w:val="clear" w:color="auto" w:fill="FFFFFF"/>
          <w:lang w:bidi="ar"/>
        </w:rPr>
        <w:t>生产和销售各类板材、地板、木门、衣柜、家具、木皮、木百叶、涂料、胶粘剂、装饰五金、墙纸等产品</w:t>
      </w:r>
      <w:r>
        <w:rPr>
          <w:rFonts w:hint="eastAsia" w:ascii="楷体_GB2312" w:hAnsi="微软雅黑" w:eastAsia="楷体_GB2312" w:cs="楷体_GB2312"/>
          <w:color w:val="333333"/>
          <w:kern w:val="0"/>
          <w:sz w:val="28"/>
          <w:szCs w:val="28"/>
          <w:shd w:val="clear" w:color="auto" w:fill="FFFFFF"/>
          <w:lang w:bidi="ar"/>
        </w:rPr>
        <w:t>，</w:t>
      </w:r>
      <w:r>
        <w:rPr>
          <w:rFonts w:ascii="楷体_GB2312" w:hAnsi="微软雅黑" w:eastAsia="楷体_GB2312" w:cs="楷体_GB2312"/>
          <w:color w:val="333333"/>
          <w:kern w:val="0"/>
          <w:sz w:val="28"/>
          <w:szCs w:val="28"/>
          <w:shd w:val="clear" w:color="auto" w:fill="FFFFFF"/>
          <w:lang w:bidi="ar"/>
        </w:rPr>
        <w:t>公司股票于2005年5月10日在深圳证券交易所上市交易（股票简称：兔宝宝，股票代码：002043）。</w:t>
      </w:r>
      <w:r>
        <w:rPr>
          <w:rFonts w:ascii="楷体_GB2312" w:hAnsi="微软雅黑" w:eastAsia="楷体_GB2312" w:cs="楷体_GB2312"/>
          <w:color w:val="333333"/>
          <w:kern w:val="0"/>
          <w:sz w:val="28"/>
          <w:szCs w:val="28"/>
          <w:shd w:val="clear" w:color="auto" w:fill="FFFFFF"/>
          <w:lang w:bidi="ar"/>
        </w:rPr>
        <w:br w:type="textWrapping"/>
      </w:r>
      <w:r>
        <w:rPr>
          <w:rFonts w:hint="eastAsia" w:ascii="楷体_GB2312" w:hAnsi="微软雅黑" w:eastAsia="楷体_GB2312" w:cs="楷体_GB2312"/>
          <w:color w:val="333333"/>
          <w:kern w:val="0"/>
          <w:sz w:val="28"/>
          <w:szCs w:val="28"/>
          <w:shd w:val="clear" w:color="auto" w:fill="FFFFFF"/>
          <w:lang w:bidi="ar"/>
        </w:rPr>
        <w:t xml:space="preserve">    </w:t>
      </w:r>
      <w:r>
        <w:rPr>
          <w:rFonts w:ascii="楷体_GB2312" w:hAnsi="微软雅黑" w:eastAsia="楷体_GB2312" w:cs="楷体_GB2312"/>
          <w:color w:val="333333"/>
          <w:kern w:val="0"/>
          <w:sz w:val="28"/>
          <w:szCs w:val="28"/>
          <w:shd w:val="clear" w:color="auto" w:fill="FFFFFF"/>
          <w:lang w:bidi="ar"/>
        </w:rPr>
        <w:t xml:space="preserve">公司以推进行业绿色进程为己任，积极整合各种优势资源参与全球竞争，倡导绿色消费理念，以高品质、高环保产品为载体，致力于打造国内领先的家居装饰综合服务平台运营商，实现由制造业向品牌服务业的转型升级，并努力构建资源优势、创新优势、品牌优势，大力实施六大专卖体系，实现企业跨越式发展。 </w:t>
      </w:r>
    </w:p>
    <w:p>
      <w:pPr>
        <w:ind w:firstLine="560"/>
        <w:jc w:val="left"/>
        <w:rPr>
          <w:rFonts w:ascii="楷体_GB2312" w:hAnsi="微软雅黑" w:eastAsia="楷体_GB2312" w:cs="楷体_GB2312"/>
          <w:color w:val="333333"/>
          <w:kern w:val="0"/>
          <w:sz w:val="28"/>
          <w:szCs w:val="28"/>
          <w:shd w:val="clear" w:color="auto" w:fill="FFFFFF"/>
          <w:lang w:bidi="ar"/>
        </w:rPr>
      </w:pPr>
    </w:p>
    <w:p>
      <w:pPr>
        <w:numPr>
          <w:ilvl w:val="0"/>
          <w:numId w:val="2"/>
        </w:numPr>
        <w:spacing w:line="400" w:lineRule="exact"/>
        <w:rPr>
          <w:rFonts w:hint="eastAsia" w:ascii="楷体_GB2312" w:hAnsi="微软雅黑" w:eastAsia="楷体_GB2312" w:cs="楷体_GB2312"/>
          <w:b/>
          <w:bCs/>
          <w:color w:val="333333"/>
          <w:kern w:val="0"/>
          <w:sz w:val="32"/>
          <w:szCs w:val="32"/>
          <w:shd w:val="clear" w:color="auto" w:fill="FFFFFF"/>
          <w:lang w:bidi="ar"/>
        </w:rPr>
      </w:pPr>
      <w:r>
        <w:rPr>
          <w:rFonts w:hint="eastAsia" w:ascii="楷体_GB2312" w:hAnsi="微软雅黑" w:eastAsia="楷体_GB2312" w:cs="楷体_GB2312"/>
          <w:b/>
          <w:bCs/>
          <w:color w:val="333333"/>
          <w:kern w:val="0"/>
          <w:sz w:val="32"/>
          <w:szCs w:val="32"/>
          <w:shd w:val="clear" w:color="auto" w:fill="FFFFFF"/>
          <w:lang w:bidi="ar"/>
        </w:rPr>
        <w:t>岗位需求</w:t>
      </w:r>
    </w:p>
    <w:p>
      <w:pPr>
        <w:spacing w:line="400" w:lineRule="exact"/>
        <w:rPr>
          <w:rStyle w:val="7"/>
          <w:rFonts w:ascii="楷体_GB2312" w:hAnsi="微软雅黑" w:eastAsia="楷体_GB2312" w:cs="楷体_GB2312"/>
          <w:b w:val="0"/>
          <w:color w:val="333333"/>
          <w:kern w:val="0"/>
          <w:sz w:val="30"/>
          <w:szCs w:val="30"/>
          <w:shd w:val="clear" w:color="auto" w:fill="FFFFFF"/>
          <w:lang w:bidi="ar"/>
        </w:rPr>
      </w:pPr>
    </w:p>
    <w:tbl>
      <w:tblPr>
        <w:tblStyle w:val="11"/>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178"/>
        <w:gridCol w:w="269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岗位名称</w:t>
            </w:r>
          </w:p>
        </w:tc>
        <w:tc>
          <w:tcPr>
            <w:tcW w:w="2178"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需求人数</w:t>
            </w:r>
          </w:p>
        </w:tc>
        <w:tc>
          <w:tcPr>
            <w:tcW w:w="2694"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ascii="楷体_GB2312" w:hAnsi="微软雅黑" w:eastAsia="楷体_GB2312" w:cs="楷体_GB2312"/>
                <w:b w:val="0"/>
                <w:color w:val="333333"/>
                <w:kern w:val="0"/>
                <w:sz w:val="28"/>
                <w:szCs w:val="30"/>
                <w:shd w:val="clear" w:color="auto" w:fill="FFFFFF"/>
                <w:lang w:bidi="ar"/>
              </w:rPr>
              <w:t>需求专业</w:t>
            </w:r>
          </w:p>
        </w:tc>
        <w:tc>
          <w:tcPr>
            <w:tcW w:w="2126" w:type="dxa"/>
            <w:vAlign w:val="center"/>
          </w:tcPr>
          <w:p>
            <w:pPr>
              <w:widowControl/>
              <w:spacing w:line="3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ascii="楷体_GB2312" w:hAnsi="微软雅黑" w:eastAsia="楷体_GB2312" w:cs="楷体_GB2312"/>
                <w:b w:val="0"/>
                <w:color w:val="333333"/>
                <w:kern w:val="0"/>
                <w:sz w:val="28"/>
                <w:szCs w:val="30"/>
                <w:shd w:val="clear" w:color="auto" w:fill="FFFFFF"/>
                <w:lang w:bidi="ar"/>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99"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市场营销</w:t>
            </w:r>
          </w:p>
        </w:tc>
        <w:tc>
          <w:tcPr>
            <w:tcW w:w="2178"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30</w:t>
            </w:r>
          </w:p>
        </w:tc>
        <w:tc>
          <w:tcPr>
            <w:tcW w:w="2694"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不限</w:t>
            </w:r>
          </w:p>
        </w:tc>
        <w:tc>
          <w:tcPr>
            <w:tcW w:w="2126"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广告专员</w:t>
            </w:r>
          </w:p>
        </w:tc>
        <w:tc>
          <w:tcPr>
            <w:tcW w:w="2178"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2</w:t>
            </w:r>
          </w:p>
        </w:tc>
        <w:tc>
          <w:tcPr>
            <w:tcW w:w="2694"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广告学、市场营销</w:t>
            </w:r>
          </w:p>
        </w:tc>
        <w:tc>
          <w:tcPr>
            <w:tcW w:w="2126"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策划专员</w:t>
            </w:r>
          </w:p>
        </w:tc>
        <w:tc>
          <w:tcPr>
            <w:tcW w:w="2178"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3</w:t>
            </w:r>
          </w:p>
        </w:tc>
        <w:tc>
          <w:tcPr>
            <w:tcW w:w="2694"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市场营销、工商管理</w:t>
            </w:r>
          </w:p>
        </w:tc>
        <w:tc>
          <w:tcPr>
            <w:tcW w:w="2126"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line="460" w:lineRule="exact"/>
              <w:jc w:val="center"/>
              <w:rPr>
                <w:rStyle w:val="7"/>
                <w:rFonts w:hint="eastAsia" w:ascii="楷体_GB2312" w:hAnsi="微软雅黑" w:eastAsia="楷体_GB2312" w:cs="楷体_GB2312"/>
                <w:b w:val="0"/>
                <w:color w:val="333333"/>
                <w:kern w:val="0"/>
                <w:sz w:val="28"/>
                <w:szCs w:val="30"/>
                <w:shd w:val="clear" w:color="auto" w:fill="FFFFFF"/>
                <w:lang w:eastAsia="zh-CN" w:bidi="ar"/>
              </w:rPr>
            </w:pPr>
            <w:r>
              <w:rPr>
                <w:rStyle w:val="7"/>
                <w:rFonts w:hint="eastAsia" w:ascii="楷体_GB2312" w:hAnsi="微软雅黑" w:eastAsia="楷体_GB2312" w:cs="楷体_GB2312"/>
                <w:b w:val="0"/>
                <w:color w:val="333333"/>
                <w:kern w:val="0"/>
                <w:sz w:val="28"/>
                <w:szCs w:val="30"/>
                <w:shd w:val="clear" w:color="auto" w:fill="FFFFFF"/>
                <w:lang w:eastAsia="zh-CN" w:bidi="ar"/>
              </w:rPr>
              <w:t>维权专员</w:t>
            </w:r>
          </w:p>
        </w:tc>
        <w:tc>
          <w:tcPr>
            <w:tcW w:w="2178" w:type="dxa"/>
            <w:vAlign w:val="center"/>
          </w:tcPr>
          <w:p>
            <w:pPr>
              <w:widowControl/>
              <w:spacing w:line="460" w:lineRule="exact"/>
              <w:jc w:val="center"/>
              <w:rPr>
                <w:rStyle w:val="7"/>
                <w:rFonts w:hint="eastAsia" w:ascii="楷体_GB2312" w:hAnsi="微软雅黑" w:eastAsia="楷体_GB2312" w:cs="楷体_GB2312"/>
                <w:b w:val="0"/>
                <w:color w:val="333333"/>
                <w:kern w:val="0"/>
                <w:sz w:val="28"/>
                <w:szCs w:val="30"/>
                <w:shd w:val="clear" w:color="auto" w:fill="FFFFFF"/>
                <w:lang w:eastAsia="zh-CN" w:bidi="ar"/>
              </w:rPr>
            </w:pPr>
            <w:r>
              <w:rPr>
                <w:rStyle w:val="7"/>
                <w:rFonts w:hint="eastAsia" w:ascii="楷体_GB2312" w:hAnsi="微软雅黑" w:eastAsia="楷体_GB2312" w:cs="楷体_GB2312"/>
                <w:b w:val="0"/>
                <w:color w:val="333333"/>
                <w:kern w:val="0"/>
                <w:sz w:val="28"/>
                <w:szCs w:val="30"/>
                <w:shd w:val="clear" w:color="auto" w:fill="FFFFFF"/>
                <w:lang w:val="en-US" w:eastAsia="zh-CN" w:bidi="ar"/>
              </w:rPr>
              <w:t>1</w:t>
            </w:r>
          </w:p>
        </w:tc>
        <w:tc>
          <w:tcPr>
            <w:tcW w:w="2694" w:type="dxa"/>
            <w:vAlign w:val="center"/>
          </w:tcPr>
          <w:p>
            <w:pPr>
              <w:widowControl/>
              <w:spacing w:line="460" w:lineRule="exact"/>
              <w:jc w:val="center"/>
              <w:rPr>
                <w:rStyle w:val="7"/>
                <w:rFonts w:hint="eastAsia" w:ascii="楷体_GB2312" w:hAnsi="微软雅黑" w:eastAsia="楷体_GB2312" w:cs="楷体_GB2312"/>
                <w:b w:val="0"/>
                <w:color w:val="333333"/>
                <w:kern w:val="0"/>
                <w:sz w:val="28"/>
                <w:szCs w:val="30"/>
                <w:shd w:val="clear" w:color="auto" w:fill="FFFFFF"/>
                <w:lang w:eastAsia="zh-CN" w:bidi="ar"/>
              </w:rPr>
            </w:pPr>
            <w:r>
              <w:rPr>
                <w:rStyle w:val="7"/>
                <w:rFonts w:hint="eastAsia" w:ascii="楷体_GB2312" w:hAnsi="微软雅黑" w:eastAsia="楷体_GB2312" w:cs="楷体_GB2312"/>
                <w:b w:val="0"/>
                <w:color w:val="333333"/>
                <w:kern w:val="0"/>
                <w:sz w:val="28"/>
                <w:szCs w:val="30"/>
                <w:shd w:val="clear" w:color="auto" w:fill="FFFFFF"/>
                <w:lang w:eastAsia="zh-CN" w:bidi="ar"/>
              </w:rPr>
              <w:t>法律相关</w:t>
            </w:r>
          </w:p>
        </w:tc>
        <w:tc>
          <w:tcPr>
            <w:tcW w:w="2126"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财务管理</w:t>
            </w:r>
          </w:p>
        </w:tc>
        <w:tc>
          <w:tcPr>
            <w:tcW w:w="2178" w:type="dxa"/>
            <w:vAlign w:val="center"/>
          </w:tcPr>
          <w:p>
            <w:pPr>
              <w:widowControl/>
              <w:spacing w:line="460" w:lineRule="exact"/>
              <w:jc w:val="center"/>
              <w:rPr>
                <w:rStyle w:val="7"/>
                <w:rFonts w:hint="eastAsia" w:ascii="楷体_GB2312" w:hAnsi="微软雅黑" w:eastAsia="楷体_GB2312" w:cs="楷体_GB2312"/>
                <w:b w:val="0"/>
                <w:color w:val="333333"/>
                <w:kern w:val="0"/>
                <w:sz w:val="28"/>
                <w:szCs w:val="30"/>
                <w:shd w:val="clear" w:color="auto" w:fill="FFFFFF"/>
                <w:lang w:eastAsia="zh-CN" w:bidi="ar"/>
              </w:rPr>
            </w:pPr>
            <w:r>
              <w:rPr>
                <w:rStyle w:val="7"/>
                <w:rFonts w:hint="eastAsia" w:ascii="楷体_GB2312" w:hAnsi="微软雅黑" w:eastAsia="楷体_GB2312" w:cs="楷体_GB2312"/>
                <w:b w:val="0"/>
                <w:color w:val="333333"/>
                <w:kern w:val="0"/>
                <w:sz w:val="28"/>
                <w:szCs w:val="30"/>
                <w:shd w:val="clear" w:color="auto" w:fill="FFFFFF"/>
                <w:lang w:val="en-US" w:eastAsia="zh-CN" w:bidi="ar"/>
              </w:rPr>
              <w:t>2</w:t>
            </w:r>
            <w:bookmarkStart w:id="0" w:name="_GoBack"/>
            <w:bookmarkEnd w:id="0"/>
          </w:p>
        </w:tc>
        <w:tc>
          <w:tcPr>
            <w:tcW w:w="2694"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财务相关</w:t>
            </w:r>
          </w:p>
        </w:tc>
        <w:tc>
          <w:tcPr>
            <w:tcW w:w="2126"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木材研发员</w:t>
            </w:r>
          </w:p>
        </w:tc>
        <w:tc>
          <w:tcPr>
            <w:tcW w:w="2178"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5</w:t>
            </w:r>
          </w:p>
        </w:tc>
        <w:tc>
          <w:tcPr>
            <w:tcW w:w="2694"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木材科学、林学、化学相关专业</w:t>
            </w:r>
          </w:p>
        </w:tc>
        <w:tc>
          <w:tcPr>
            <w:tcW w:w="2126" w:type="dxa"/>
            <w:vAlign w:val="center"/>
          </w:tcPr>
          <w:p>
            <w:pPr>
              <w:widowControl/>
              <w:spacing w:line="460" w:lineRule="exac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设计师</w:t>
            </w:r>
          </w:p>
        </w:tc>
        <w:tc>
          <w:tcPr>
            <w:tcW w:w="2178"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10</w:t>
            </w:r>
          </w:p>
        </w:tc>
        <w:tc>
          <w:tcPr>
            <w:tcW w:w="2694"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家具设计、产品设计</w:t>
            </w:r>
          </w:p>
        </w:tc>
        <w:tc>
          <w:tcPr>
            <w:tcW w:w="2126"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4500-8000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空间设计</w:t>
            </w:r>
          </w:p>
        </w:tc>
        <w:tc>
          <w:tcPr>
            <w:tcW w:w="2178"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5</w:t>
            </w:r>
          </w:p>
        </w:tc>
        <w:tc>
          <w:tcPr>
            <w:tcW w:w="2694"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艺术设计、环境设计</w:t>
            </w:r>
          </w:p>
        </w:tc>
        <w:tc>
          <w:tcPr>
            <w:tcW w:w="2126" w:type="dxa"/>
            <w:vAlign w:val="center"/>
          </w:tcPr>
          <w:p>
            <w:pPr>
              <w:widowControl/>
              <w:spacing w:after="150" w:line="460" w:lineRule="atLeast"/>
              <w:jc w:val="center"/>
              <w:rPr>
                <w:rStyle w:val="7"/>
                <w:rFonts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widowControl/>
              <w:spacing w:after="150" w:line="460" w:lineRule="atLeast"/>
              <w:jc w:val="center"/>
              <w:rPr>
                <w:rStyle w:val="7"/>
                <w:rFonts w:hint="eastAsia"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投资专员</w:t>
            </w:r>
          </w:p>
        </w:tc>
        <w:tc>
          <w:tcPr>
            <w:tcW w:w="2178" w:type="dxa"/>
            <w:vAlign w:val="center"/>
          </w:tcPr>
          <w:p>
            <w:pPr>
              <w:widowControl/>
              <w:spacing w:after="150" w:line="460" w:lineRule="atLeast"/>
              <w:jc w:val="center"/>
              <w:rPr>
                <w:rStyle w:val="7"/>
                <w:rFonts w:hint="eastAsia"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2</w:t>
            </w:r>
          </w:p>
        </w:tc>
        <w:tc>
          <w:tcPr>
            <w:tcW w:w="2694" w:type="dxa"/>
            <w:vAlign w:val="center"/>
          </w:tcPr>
          <w:p>
            <w:pPr>
              <w:widowControl/>
              <w:spacing w:after="150" w:line="460" w:lineRule="atLeast"/>
              <w:jc w:val="center"/>
              <w:rPr>
                <w:rStyle w:val="7"/>
                <w:rFonts w:hint="eastAsia"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财务、金融、经济、新闻学</w:t>
            </w:r>
          </w:p>
        </w:tc>
        <w:tc>
          <w:tcPr>
            <w:tcW w:w="2126" w:type="dxa"/>
            <w:vAlign w:val="center"/>
          </w:tcPr>
          <w:p>
            <w:pPr>
              <w:widowControl/>
              <w:spacing w:after="150" w:line="460" w:lineRule="atLeast"/>
              <w:jc w:val="center"/>
              <w:rPr>
                <w:rStyle w:val="7"/>
                <w:rFonts w:hint="eastAsia" w:ascii="楷体_GB2312" w:hAnsi="微软雅黑" w:eastAsia="楷体_GB2312" w:cs="楷体_GB2312"/>
                <w:b w:val="0"/>
                <w:color w:val="333333"/>
                <w:kern w:val="0"/>
                <w:sz w:val="28"/>
                <w:szCs w:val="30"/>
                <w:shd w:val="clear" w:color="auto" w:fill="FFFFFF"/>
                <w:lang w:bidi="ar"/>
              </w:rPr>
            </w:pPr>
            <w:r>
              <w:rPr>
                <w:rStyle w:val="7"/>
                <w:rFonts w:hint="eastAsia" w:ascii="楷体_GB2312" w:hAnsi="微软雅黑" w:eastAsia="楷体_GB2312" w:cs="楷体_GB2312"/>
                <w:b w:val="0"/>
                <w:color w:val="333333"/>
                <w:kern w:val="0"/>
                <w:sz w:val="28"/>
                <w:szCs w:val="30"/>
                <w:shd w:val="clear" w:color="auto" w:fill="FFFFFF"/>
                <w:lang w:bidi="ar"/>
              </w:rPr>
              <w:t>4000-6000</w:t>
            </w:r>
          </w:p>
        </w:tc>
      </w:tr>
    </w:tbl>
    <w:p>
      <w:pPr>
        <w:pStyle w:val="5"/>
        <w:widowControl/>
        <w:shd w:val="clear" w:color="auto" w:fill="FFFFFF"/>
        <w:spacing w:beforeAutospacing="0" w:afterAutospacing="0" w:line="495" w:lineRule="atLeast"/>
        <w:rPr>
          <w:rFonts w:ascii="微软雅黑" w:hAnsi="微软雅黑" w:eastAsia="微软雅黑" w:cs="微软雅黑"/>
          <w:b/>
          <w:bCs/>
          <w:color w:val="333333"/>
          <w:sz w:val="32"/>
          <w:szCs w:val="32"/>
        </w:rPr>
      </w:pPr>
      <w:r>
        <w:rPr>
          <w:rStyle w:val="7"/>
          <w:rFonts w:hint="eastAsia" w:ascii="楷体_GB2312" w:hAnsi="微软雅黑" w:eastAsia="楷体_GB2312" w:cs="楷体_GB2312"/>
          <w:bCs/>
          <w:color w:val="333333"/>
          <w:sz w:val="32"/>
          <w:szCs w:val="32"/>
          <w:shd w:val="clear" w:color="auto" w:fill="FFFFFF"/>
        </w:rPr>
        <w:t>三</w:t>
      </w:r>
      <w:r>
        <w:rPr>
          <w:rStyle w:val="7"/>
          <w:rFonts w:ascii="楷体_GB2312" w:hAnsi="微软雅黑" w:eastAsia="楷体_GB2312" w:cs="楷体_GB2312"/>
          <w:bCs/>
          <w:color w:val="333333"/>
          <w:sz w:val="32"/>
          <w:szCs w:val="32"/>
          <w:shd w:val="clear" w:color="auto" w:fill="FFFFFF"/>
        </w:rPr>
        <w:t>、福利待遇</w:t>
      </w:r>
    </w:p>
    <w:p>
      <w:pPr>
        <w:pStyle w:val="5"/>
        <w:widowControl/>
        <w:shd w:val="clear" w:color="auto" w:fill="FFFFFF"/>
        <w:spacing w:beforeAutospacing="0" w:afterAutospacing="0" w:line="270" w:lineRule="atLeast"/>
        <w:rPr>
          <w:rFonts w:ascii="微软雅黑" w:hAnsi="微软雅黑" w:eastAsia="微软雅黑" w:cs="微软雅黑"/>
          <w:color w:val="333333"/>
          <w:sz w:val="18"/>
          <w:szCs w:val="18"/>
        </w:rPr>
      </w:pPr>
      <w:r>
        <w:rPr>
          <w:rFonts w:ascii="楷体_GB2312" w:hAnsi="微软雅黑" w:eastAsia="楷体_GB2312" w:cs="楷体_GB2312"/>
          <w:color w:val="333333"/>
          <w:sz w:val="28"/>
          <w:szCs w:val="28"/>
          <w:shd w:val="clear" w:color="auto" w:fill="FFFFFF"/>
        </w:rPr>
        <w:t>（1）培训与发展</w:t>
      </w:r>
    </w:p>
    <w:p>
      <w:pPr>
        <w:pStyle w:val="5"/>
        <w:widowControl/>
        <w:shd w:val="clear" w:color="auto" w:fill="FFFFFF"/>
        <w:spacing w:beforeAutospacing="0" w:afterAutospacing="0" w:line="270" w:lineRule="atLeast"/>
        <w:rPr>
          <w:rFonts w:ascii="微软雅黑" w:hAnsi="微软雅黑" w:eastAsia="微软雅黑" w:cs="微软雅黑"/>
          <w:color w:val="333333"/>
          <w:sz w:val="18"/>
          <w:szCs w:val="18"/>
        </w:rPr>
      </w:pPr>
      <w:r>
        <w:rPr>
          <w:rFonts w:ascii="楷体_GB2312" w:hAnsi="微软雅黑" w:eastAsia="楷体_GB2312" w:cs="楷体_GB2312"/>
          <w:b/>
          <w:color w:val="333333"/>
          <w:sz w:val="28"/>
          <w:szCs w:val="28"/>
          <w:shd w:val="clear" w:color="auto" w:fill="FFFFFF"/>
        </w:rPr>
        <w:t>培训</w:t>
      </w:r>
      <w:r>
        <w:rPr>
          <w:rFonts w:ascii="楷体_GB2312" w:hAnsi="微软雅黑" w:eastAsia="楷体_GB2312" w:cs="楷体_GB2312"/>
          <w:color w:val="333333"/>
          <w:sz w:val="28"/>
          <w:szCs w:val="28"/>
          <w:shd w:val="clear" w:color="auto" w:fill="FFFFFF"/>
        </w:rPr>
        <w:t>：</w:t>
      </w:r>
      <w:r>
        <w:rPr>
          <w:rFonts w:hint="eastAsia" w:ascii="楷体_GB2312" w:hAnsi="微软雅黑" w:eastAsia="楷体_GB2312" w:cs="楷体_GB2312"/>
          <w:color w:val="333333"/>
          <w:sz w:val="28"/>
          <w:szCs w:val="28"/>
          <w:shd w:val="clear" w:color="auto" w:fill="FFFFFF"/>
        </w:rPr>
        <w:t>公司商学院会根据公司年度发展需求结合个人培训提升要求制定相应的培训课程，公司除了内部优秀的讲师外，还会高薪聘请外部专业的讲师给员工上课，提升能力</w:t>
      </w:r>
      <w:r>
        <w:rPr>
          <w:rFonts w:ascii="楷体_GB2312" w:hAnsi="微软雅黑" w:eastAsia="楷体_GB2312" w:cs="楷体_GB2312"/>
          <w:color w:val="333333"/>
          <w:sz w:val="28"/>
          <w:szCs w:val="28"/>
          <w:shd w:val="clear" w:color="auto" w:fill="FFFFFF"/>
        </w:rPr>
        <w:t>；</w:t>
      </w:r>
    </w:p>
    <w:p>
      <w:pPr>
        <w:pStyle w:val="5"/>
        <w:widowControl/>
        <w:shd w:val="clear" w:color="auto" w:fill="FFFFFF"/>
        <w:spacing w:beforeAutospacing="0" w:afterAutospacing="0" w:line="270" w:lineRule="atLeast"/>
        <w:rPr>
          <w:rFonts w:ascii="微软雅黑" w:hAnsi="微软雅黑" w:eastAsia="微软雅黑" w:cs="微软雅黑"/>
          <w:color w:val="333333"/>
          <w:sz w:val="18"/>
          <w:szCs w:val="18"/>
        </w:rPr>
      </w:pPr>
      <w:r>
        <w:rPr>
          <w:rFonts w:ascii="楷体_GB2312" w:hAnsi="微软雅黑" w:eastAsia="楷体_GB2312" w:cs="楷体_GB2312"/>
          <w:b/>
          <w:color w:val="333333"/>
          <w:sz w:val="28"/>
          <w:szCs w:val="28"/>
          <w:shd w:val="clear" w:color="auto" w:fill="FFFFFF"/>
        </w:rPr>
        <w:t>内部</w:t>
      </w:r>
      <w:r>
        <w:rPr>
          <w:rFonts w:hint="eastAsia" w:ascii="楷体_GB2312" w:hAnsi="微软雅黑" w:eastAsia="楷体_GB2312" w:cs="楷体_GB2312"/>
          <w:b/>
          <w:color w:val="333333"/>
          <w:sz w:val="28"/>
          <w:szCs w:val="28"/>
          <w:shd w:val="clear" w:color="auto" w:fill="FFFFFF"/>
        </w:rPr>
        <w:t>调岗</w:t>
      </w:r>
      <w:r>
        <w:rPr>
          <w:rFonts w:ascii="楷体_GB2312" w:hAnsi="微软雅黑" w:eastAsia="楷体_GB2312" w:cs="楷体_GB2312"/>
          <w:color w:val="333333"/>
          <w:sz w:val="28"/>
          <w:szCs w:val="28"/>
          <w:shd w:val="clear" w:color="auto" w:fill="FFFFFF"/>
        </w:rPr>
        <w:t>：根据应届生的专业及兴趣安排至适合岗位，</w:t>
      </w:r>
      <w:r>
        <w:rPr>
          <w:rFonts w:hint="eastAsia" w:ascii="楷体_GB2312" w:hAnsi="微软雅黑" w:eastAsia="楷体_GB2312" w:cs="楷体_GB2312"/>
          <w:color w:val="333333"/>
          <w:sz w:val="28"/>
          <w:szCs w:val="28"/>
          <w:shd w:val="clear" w:color="auto" w:fill="FFFFFF"/>
        </w:rPr>
        <w:t>并在实习期间</w:t>
      </w:r>
      <w:r>
        <w:rPr>
          <w:rFonts w:ascii="楷体_GB2312" w:hAnsi="微软雅黑" w:eastAsia="楷体_GB2312" w:cs="楷体_GB2312"/>
          <w:color w:val="333333"/>
          <w:sz w:val="28"/>
          <w:szCs w:val="28"/>
          <w:shd w:val="clear" w:color="auto" w:fill="FFFFFF"/>
        </w:rPr>
        <w:t>结合个人专长</w:t>
      </w:r>
      <w:r>
        <w:rPr>
          <w:rFonts w:hint="eastAsia" w:ascii="楷体_GB2312" w:hAnsi="微软雅黑" w:eastAsia="楷体_GB2312" w:cs="楷体_GB2312"/>
          <w:color w:val="333333"/>
          <w:sz w:val="28"/>
          <w:szCs w:val="28"/>
          <w:shd w:val="clear" w:color="auto" w:fill="FFFFFF"/>
        </w:rPr>
        <w:t>、工作表现、工作能力</w:t>
      </w:r>
      <w:r>
        <w:rPr>
          <w:rFonts w:ascii="楷体_GB2312" w:hAnsi="微软雅黑" w:eastAsia="楷体_GB2312" w:cs="楷体_GB2312"/>
          <w:color w:val="333333"/>
          <w:sz w:val="28"/>
          <w:szCs w:val="28"/>
          <w:shd w:val="clear" w:color="auto" w:fill="FFFFFF"/>
        </w:rPr>
        <w:t>和职业规划</w:t>
      </w:r>
      <w:r>
        <w:rPr>
          <w:rFonts w:hint="eastAsia" w:ascii="楷体_GB2312" w:hAnsi="微软雅黑" w:eastAsia="楷体_GB2312" w:cs="楷体_GB2312"/>
          <w:color w:val="333333"/>
          <w:sz w:val="28"/>
          <w:szCs w:val="28"/>
          <w:shd w:val="clear" w:color="auto" w:fill="FFFFFF"/>
        </w:rPr>
        <w:t>调整合适岗位</w:t>
      </w:r>
      <w:r>
        <w:rPr>
          <w:rFonts w:ascii="楷体_GB2312" w:hAnsi="微软雅黑" w:eastAsia="楷体_GB2312" w:cs="楷体_GB2312"/>
          <w:color w:val="333333"/>
          <w:sz w:val="28"/>
          <w:szCs w:val="28"/>
          <w:shd w:val="clear" w:color="auto" w:fill="FFFFFF"/>
        </w:rPr>
        <w:t>；</w:t>
      </w:r>
    </w:p>
    <w:p>
      <w:pPr>
        <w:pStyle w:val="5"/>
        <w:widowControl/>
        <w:shd w:val="clear" w:color="auto" w:fill="FFFFFF"/>
        <w:spacing w:beforeAutospacing="0" w:afterAutospacing="0" w:line="270" w:lineRule="atLeast"/>
        <w:rPr>
          <w:rFonts w:ascii="微软雅黑" w:hAnsi="微软雅黑" w:eastAsia="微软雅黑" w:cs="微软雅黑"/>
          <w:color w:val="333333"/>
          <w:sz w:val="18"/>
          <w:szCs w:val="18"/>
        </w:rPr>
      </w:pPr>
      <w:r>
        <w:rPr>
          <w:rFonts w:hint="eastAsia" w:ascii="楷体_GB2312" w:hAnsi="微软雅黑" w:eastAsia="楷体_GB2312" w:cs="楷体_GB2312"/>
          <w:b/>
          <w:color w:val="333333"/>
          <w:sz w:val="28"/>
          <w:szCs w:val="28"/>
          <w:shd w:val="clear" w:color="auto" w:fill="FFFFFF"/>
        </w:rPr>
        <w:t>导师指导</w:t>
      </w:r>
      <w:r>
        <w:rPr>
          <w:rFonts w:ascii="楷体_GB2312" w:hAnsi="微软雅黑" w:eastAsia="楷体_GB2312" w:cs="楷体_GB2312"/>
          <w:color w:val="333333"/>
          <w:sz w:val="28"/>
          <w:szCs w:val="28"/>
          <w:shd w:val="clear" w:color="auto" w:fill="FFFFFF"/>
        </w:rPr>
        <w:t>：每位应届生入职后都会安排导师</w:t>
      </w:r>
      <w:r>
        <w:rPr>
          <w:rFonts w:hint="eastAsia" w:ascii="楷体_GB2312" w:hAnsi="微软雅黑" w:eastAsia="楷体_GB2312" w:cs="楷体_GB2312"/>
          <w:color w:val="333333"/>
          <w:sz w:val="28"/>
          <w:szCs w:val="28"/>
          <w:shd w:val="clear" w:color="auto" w:fill="FFFFFF"/>
        </w:rPr>
        <w:t>（上级领导、分管领导）</w:t>
      </w:r>
      <w:r>
        <w:rPr>
          <w:rFonts w:ascii="楷体_GB2312" w:hAnsi="微软雅黑" w:eastAsia="楷体_GB2312" w:cs="楷体_GB2312"/>
          <w:color w:val="333333"/>
          <w:sz w:val="28"/>
          <w:szCs w:val="28"/>
          <w:shd w:val="clear" w:color="auto" w:fill="FFFFFF"/>
        </w:rPr>
        <w:t>，进行传帮带管理，指引方向并解答疑问；</w:t>
      </w:r>
    </w:p>
    <w:p>
      <w:pPr>
        <w:pStyle w:val="5"/>
        <w:widowControl/>
        <w:shd w:val="clear" w:color="auto" w:fill="FFFFFF"/>
        <w:spacing w:beforeAutospacing="0" w:afterAutospacing="0" w:line="270" w:lineRule="atLeast"/>
        <w:rPr>
          <w:rFonts w:ascii="楷体_GB2312" w:hAnsi="微软雅黑" w:eastAsia="楷体_GB2312" w:cs="楷体_GB2312"/>
          <w:color w:val="333333"/>
          <w:sz w:val="28"/>
          <w:szCs w:val="28"/>
          <w:shd w:val="clear" w:color="auto" w:fill="FFFFFF"/>
        </w:rPr>
      </w:pPr>
      <w:r>
        <w:rPr>
          <w:rFonts w:ascii="楷体_GB2312" w:hAnsi="微软雅黑" w:eastAsia="楷体_GB2312" w:cs="楷体_GB2312"/>
          <w:b/>
          <w:color w:val="333333"/>
          <w:sz w:val="28"/>
          <w:szCs w:val="28"/>
          <w:shd w:val="clear" w:color="auto" w:fill="FFFFFF"/>
        </w:rPr>
        <w:t>职业发展</w:t>
      </w:r>
      <w:r>
        <w:rPr>
          <w:rFonts w:ascii="楷体_GB2312" w:hAnsi="微软雅黑" w:eastAsia="楷体_GB2312" w:cs="楷体_GB2312"/>
          <w:color w:val="333333"/>
          <w:sz w:val="28"/>
          <w:szCs w:val="28"/>
          <w:shd w:val="clear" w:color="auto" w:fill="FFFFFF"/>
        </w:rPr>
        <w:t>：管理序列、技术序列职业发展双通道</w:t>
      </w:r>
      <w:r>
        <w:rPr>
          <w:rFonts w:hint="eastAsia" w:ascii="楷体_GB2312" w:hAnsi="微软雅黑" w:eastAsia="楷体_GB2312" w:cs="楷体_GB2312"/>
          <w:color w:val="333333"/>
          <w:sz w:val="28"/>
          <w:szCs w:val="28"/>
          <w:shd w:val="clear" w:color="auto" w:fill="FFFFFF"/>
        </w:rPr>
        <w:t>。</w:t>
      </w:r>
    </w:p>
    <w:p>
      <w:pPr>
        <w:pStyle w:val="5"/>
        <w:widowControl/>
        <w:shd w:val="clear" w:color="auto" w:fill="FFFFFF"/>
        <w:spacing w:beforeAutospacing="0" w:afterAutospacing="0" w:line="270" w:lineRule="atLeast"/>
        <w:rPr>
          <w:rFonts w:ascii="微软雅黑" w:hAnsi="微软雅黑" w:eastAsia="微软雅黑" w:cs="微软雅黑"/>
          <w:color w:val="333333"/>
          <w:sz w:val="18"/>
          <w:szCs w:val="18"/>
        </w:rPr>
      </w:pPr>
      <w:r>
        <w:rPr>
          <w:rFonts w:ascii="楷体_GB2312" w:hAnsi="微软雅黑" w:eastAsia="楷体_GB2312" w:cs="楷体_GB2312"/>
          <w:color w:val="333333"/>
          <w:sz w:val="28"/>
          <w:szCs w:val="28"/>
          <w:shd w:val="clear" w:color="auto" w:fill="FFFFFF"/>
        </w:rPr>
        <w:t>（2）薪酬福利</w:t>
      </w:r>
    </w:p>
    <w:p>
      <w:pPr>
        <w:pStyle w:val="5"/>
        <w:widowControl/>
        <w:shd w:val="clear" w:color="auto" w:fill="FFFFFF"/>
        <w:spacing w:beforeAutospacing="0" w:afterAutospacing="0" w:line="270" w:lineRule="atLeast"/>
        <w:rPr>
          <w:rFonts w:ascii="楷体_GB2312" w:hAnsi="微软雅黑" w:eastAsia="楷体_GB2312" w:cs="楷体_GB2312"/>
          <w:color w:val="333333"/>
          <w:sz w:val="28"/>
          <w:szCs w:val="28"/>
          <w:shd w:val="clear" w:color="auto" w:fill="FFFFFF"/>
        </w:rPr>
      </w:pPr>
      <w:r>
        <w:rPr>
          <w:rFonts w:hint="eastAsia" w:ascii="楷体_GB2312" w:hAnsi="微软雅黑" w:eastAsia="楷体_GB2312" w:cs="楷体_GB2312"/>
          <w:b/>
          <w:color w:val="333333"/>
          <w:sz w:val="28"/>
          <w:szCs w:val="28"/>
          <w:shd w:val="clear" w:color="auto" w:fill="FFFFFF"/>
        </w:rPr>
        <w:t>实习期（毕业前，3-6个月）</w:t>
      </w:r>
      <w:r>
        <w:rPr>
          <w:rFonts w:hint="eastAsia" w:ascii="楷体_GB2312" w:hAnsi="微软雅黑" w:eastAsia="楷体_GB2312" w:cs="楷体_GB2312"/>
          <w:color w:val="333333"/>
          <w:sz w:val="28"/>
          <w:szCs w:val="28"/>
          <w:shd w:val="clear" w:color="auto" w:fill="FFFFFF"/>
        </w:rPr>
        <w:t>：工资：3000元/月，公司住房补贴400元/月（非德清县户口转正后发放实习期住房补贴）政府补贴1000元/月、政府住房补贴500元/月，根据个人工作情况进行录用</w:t>
      </w:r>
    </w:p>
    <w:p>
      <w:pPr>
        <w:pStyle w:val="5"/>
        <w:widowControl/>
        <w:shd w:val="clear" w:color="auto" w:fill="FFFFFF"/>
        <w:spacing w:beforeAutospacing="0" w:afterAutospacing="0" w:line="270" w:lineRule="atLeast"/>
        <w:rPr>
          <w:rFonts w:ascii="楷体_GB2312" w:hAnsi="微软雅黑" w:eastAsia="楷体_GB2312" w:cs="楷体_GB2312"/>
          <w:color w:val="333333"/>
          <w:sz w:val="28"/>
          <w:szCs w:val="28"/>
          <w:shd w:val="clear" w:color="auto" w:fill="FFFFFF"/>
        </w:rPr>
      </w:pPr>
      <w:r>
        <w:rPr>
          <w:rFonts w:hint="eastAsia" w:ascii="楷体_GB2312" w:hAnsi="微软雅黑" w:eastAsia="楷体_GB2312" w:cs="楷体_GB2312"/>
          <w:b/>
          <w:color w:val="333333"/>
          <w:sz w:val="28"/>
          <w:szCs w:val="28"/>
          <w:shd w:val="clear" w:color="auto" w:fill="FFFFFF"/>
        </w:rPr>
        <w:t>正式员工</w:t>
      </w:r>
      <w:r>
        <w:rPr>
          <w:rFonts w:hint="eastAsia" w:ascii="楷体_GB2312" w:hAnsi="微软雅黑" w:eastAsia="楷体_GB2312" w:cs="楷体_GB2312"/>
          <w:color w:val="333333"/>
          <w:sz w:val="28"/>
          <w:szCs w:val="28"/>
          <w:shd w:val="clear" w:color="auto" w:fill="FFFFFF"/>
        </w:rPr>
        <w:t>：第一年5-10w，每年年薪上涨5%-15%</w:t>
      </w:r>
    </w:p>
    <w:p>
      <w:pPr>
        <w:pStyle w:val="5"/>
        <w:widowControl/>
        <w:shd w:val="clear" w:color="auto" w:fill="FFFFFF"/>
        <w:spacing w:beforeAutospacing="0" w:afterAutospacing="0" w:line="270" w:lineRule="atLeast"/>
        <w:rPr>
          <w:rFonts w:ascii="微软雅黑" w:hAnsi="微软雅黑" w:eastAsia="楷体_GB2312" w:cs="微软雅黑"/>
          <w:color w:val="333333"/>
          <w:sz w:val="18"/>
          <w:szCs w:val="18"/>
        </w:rPr>
      </w:pPr>
      <w:r>
        <w:rPr>
          <w:rFonts w:hint="eastAsia" w:ascii="楷体_GB2312" w:hAnsi="微软雅黑" w:eastAsia="楷体_GB2312" w:cs="楷体_GB2312"/>
          <w:b/>
          <w:color w:val="333333"/>
          <w:sz w:val="28"/>
          <w:szCs w:val="28"/>
          <w:shd w:val="clear" w:color="auto" w:fill="FFFFFF"/>
        </w:rPr>
        <w:t>公司</w:t>
      </w:r>
      <w:r>
        <w:rPr>
          <w:rFonts w:ascii="楷体_GB2312" w:hAnsi="微软雅黑" w:eastAsia="楷体_GB2312" w:cs="楷体_GB2312"/>
          <w:b/>
          <w:color w:val="333333"/>
          <w:sz w:val="28"/>
          <w:szCs w:val="28"/>
          <w:shd w:val="clear" w:color="auto" w:fill="FFFFFF"/>
        </w:rPr>
        <w:t>福利</w:t>
      </w:r>
      <w:r>
        <w:rPr>
          <w:rFonts w:ascii="楷体_GB2312" w:hAnsi="微软雅黑" w:eastAsia="楷体_GB2312" w:cs="楷体_GB2312"/>
          <w:color w:val="333333"/>
          <w:sz w:val="28"/>
          <w:szCs w:val="28"/>
          <w:shd w:val="clear" w:color="auto" w:fill="FFFFFF"/>
        </w:rPr>
        <w:t>：五险一金、股权激励</w:t>
      </w:r>
      <w:r>
        <w:rPr>
          <w:rFonts w:hint="eastAsia" w:ascii="楷体_GB2312" w:hAnsi="微软雅黑" w:eastAsia="楷体_GB2312" w:cs="楷体_GB2312"/>
          <w:color w:val="333333"/>
          <w:sz w:val="28"/>
          <w:szCs w:val="28"/>
          <w:shd w:val="clear" w:color="auto" w:fill="FFFFFF"/>
        </w:rPr>
        <w:t>、学历职称补贴、通话补贴、住房补贴、班车接送。</w:t>
      </w:r>
    </w:p>
    <w:p>
      <w:pPr>
        <w:pStyle w:val="5"/>
        <w:widowControl/>
        <w:shd w:val="clear" w:color="auto" w:fill="FFFFFF"/>
        <w:spacing w:beforeAutospacing="0" w:afterAutospacing="0" w:line="225" w:lineRule="atLeast"/>
        <w:jc w:val="both"/>
        <w:rPr>
          <w:rFonts w:ascii="微软雅黑" w:hAnsi="微软雅黑" w:eastAsia="微软雅黑" w:cs="微软雅黑"/>
          <w:color w:val="333333"/>
          <w:sz w:val="18"/>
          <w:szCs w:val="18"/>
        </w:rPr>
      </w:pPr>
      <w:r>
        <w:rPr>
          <w:rStyle w:val="7"/>
          <w:rFonts w:hint="eastAsia" w:ascii="楷体_GB2312" w:hAnsi="微软雅黑" w:eastAsia="楷体_GB2312" w:cs="楷体_GB2312"/>
          <w:bCs/>
          <w:color w:val="333333"/>
          <w:sz w:val="32"/>
          <w:szCs w:val="32"/>
          <w:shd w:val="clear" w:color="auto" w:fill="FFFFFF"/>
        </w:rPr>
        <w:t>四</w:t>
      </w:r>
      <w:r>
        <w:rPr>
          <w:rStyle w:val="7"/>
          <w:rFonts w:ascii="楷体_GB2312" w:hAnsi="微软雅黑" w:eastAsia="楷体_GB2312" w:cs="楷体_GB2312"/>
          <w:bCs/>
          <w:color w:val="333333"/>
          <w:sz w:val="32"/>
          <w:szCs w:val="32"/>
          <w:shd w:val="clear" w:color="auto" w:fill="FFFFFF"/>
        </w:rPr>
        <w:t>、简历投递</w:t>
      </w:r>
    </w:p>
    <w:p>
      <w:pPr>
        <w:pStyle w:val="5"/>
        <w:widowControl/>
        <w:shd w:val="clear" w:color="auto" w:fill="FFFFFF"/>
        <w:spacing w:before="75" w:beforeAutospacing="0" w:after="75" w:afterAutospacing="0" w:line="375" w:lineRule="atLeast"/>
        <w:rPr>
          <w:rFonts w:ascii="微软雅黑" w:hAnsi="微软雅黑" w:eastAsia="楷体_GB2312" w:cs="微软雅黑"/>
          <w:color w:val="333333"/>
          <w:sz w:val="18"/>
          <w:szCs w:val="18"/>
        </w:rPr>
      </w:pPr>
      <w:r>
        <w:rPr>
          <w:rFonts w:ascii="楷体_GB2312" w:hAnsi="微软雅黑" w:eastAsia="楷体_GB2312" w:cs="楷体_GB2312"/>
          <w:color w:val="333333"/>
          <w:sz w:val="28"/>
          <w:szCs w:val="28"/>
          <w:shd w:val="clear" w:color="auto" w:fill="FFFFFF"/>
        </w:rPr>
        <w:t>（1）网申：将邮件标题按照“学校名称―专业名称―学历―姓名</w:t>
      </w:r>
      <w:r>
        <w:rPr>
          <w:rFonts w:hint="eastAsia" w:ascii="宋体" w:hAnsi="宋体" w:cs="宋体"/>
          <w:color w:val="333333"/>
          <w:sz w:val="28"/>
          <w:szCs w:val="28"/>
          <w:shd w:val="clear" w:color="auto" w:fill="FFFFFF"/>
        </w:rPr>
        <w:t>―</w:t>
      </w:r>
      <w:r>
        <w:rPr>
          <w:rFonts w:ascii="楷体_GB2312" w:hAnsi="微软雅黑" w:eastAsia="楷体_GB2312" w:cs="楷体_GB2312"/>
          <w:color w:val="333333"/>
          <w:sz w:val="28"/>
          <w:szCs w:val="28"/>
          <w:shd w:val="clear" w:color="auto" w:fill="FFFFFF"/>
        </w:rPr>
        <w:t>应聘岗位”的格式投递至</w:t>
      </w:r>
      <w:r>
        <w:fldChar w:fldCharType="begin"/>
      </w:r>
      <w:r>
        <w:instrText xml:space="preserve"> HYPERLINK "mailto:tbbhr@dhwooden.com" </w:instrText>
      </w:r>
      <w:r>
        <w:fldChar w:fldCharType="separate"/>
      </w:r>
      <w:r>
        <w:rPr>
          <w:rFonts w:hint="eastAsia" w:ascii="楷体_GB2312" w:hAnsi="微软雅黑" w:eastAsia="楷体_GB2312" w:cs="楷体_GB2312"/>
          <w:color w:val="333333"/>
          <w:sz w:val="28"/>
          <w:szCs w:val="28"/>
          <w:shd w:val="clear" w:color="auto" w:fill="FFFFFF"/>
        </w:rPr>
        <w:t>tbbhr@dhwooden.com</w:t>
      </w:r>
      <w:r>
        <w:rPr>
          <w:rFonts w:hint="eastAsia" w:ascii="楷体_GB2312" w:hAnsi="微软雅黑" w:eastAsia="楷体_GB2312" w:cs="楷体_GB2312"/>
          <w:color w:val="333333"/>
          <w:sz w:val="28"/>
          <w:szCs w:val="28"/>
          <w:shd w:val="clear" w:color="auto" w:fill="FFFFFF"/>
        </w:rPr>
        <w:fldChar w:fldCharType="end"/>
      </w:r>
      <w:r>
        <w:rPr>
          <w:rFonts w:ascii="楷体_GB2312" w:hAnsi="微软雅黑" w:eastAsia="楷体_GB2312" w:cs="楷体_GB2312"/>
          <w:color w:val="333333"/>
          <w:sz w:val="28"/>
          <w:szCs w:val="28"/>
          <w:shd w:val="clear" w:color="auto" w:fill="FFFFFF"/>
        </w:rPr>
        <w:t>，并以附件形式发送您个人简历</w:t>
      </w:r>
      <w:r>
        <w:rPr>
          <w:rFonts w:hint="eastAsia" w:ascii="楷体_GB2312" w:hAnsi="微软雅黑" w:eastAsia="楷体_GB2312" w:cs="楷体_GB2312"/>
          <w:color w:val="333333"/>
          <w:sz w:val="28"/>
          <w:szCs w:val="28"/>
          <w:shd w:val="clear" w:color="auto" w:fill="FFFFFF"/>
        </w:rPr>
        <w:t>。简历模板下载：</w:t>
      </w:r>
      <w:r>
        <w:rPr>
          <w:rFonts w:ascii="楷体_GB2312" w:hAnsi="微软雅黑" w:eastAsia="楷体_GB2312" w:cs="楷体_GB2312"/>
          <w:color w:val="333333"/>
          <w:sz w:val="28"/>
          <w:szCs w:val="28"/>
          <w:shd w:val="clear" w:color="auto" w:fill="FFFFFF"/>
        </w:rPr>
        <w:t>http://www.tubaobao.com/joins/index.html</w:t>
      </w:r>
    </w:p>
    <w:p>
      <w:pPr>
        <w:spacing w:line="400" w:lineRule="exact"/>
        <w:rPr>
          <w:rFonts w:ascii="楷体_GB2312" w:hAnsi="宋体" w:eastAsia="楷体_GB2312" w:cs="楷体_GB2312"/>
          <w:color w:val="333333"/>
          <w:sz w:val="28"/>
          <w:szCs w:val="28"/>
          <w:shd w:val="clear" w:color="auto" w:fill="FFFFFF"/>
        </w:rPr>
      </w:pPr>
      <w:r>
        <w:rPr>
          <w:rFonts w:ascii="楷体_GB2312" w:hAnsi="宋体" w:eastAsia="楷体_GB2312" w:cs="楷体_GB2312"/>
          <w:color w:val="333333"/>
          <w:sz w:val="28"/>
          <w:szCs w:val="28"/>
          <w:shd w:val="clear" w:color="auto" w:fill="FFFFFF"/>
        </w:rPr>
        <w:t>（2）现场：请携带个人简历于校园宣讲会/双选会现场投递。</w:t>
      </w:r>
    </w:p>
    <w:p>
      <w:pPr>
        <w:pStyle w:val="5"/>
        <w:widowControl/>
        <w:shd w:val="clear" w:color="auto" w:fill="FFFFFF"/>
        <w:spacing w:beforeAutospacing="0" w:afterAutospacing="0" w:line="495" w:lineRule="atLeast"/>
        <w:rPr>
          <w:rFonts w:ascii="微软雅黑" w:hAnsi="微软雅黑" w:eastAsia="微软雅黑" w:cs="微软雅黑"/>
          <w:b/>
          <w:bCs/>
          <w:color w:val="333333"/>
          <w:sz w:val="32"/>
          <w:szCs w:val="32"/>
        </w:rPr>
      </w:pPr>
      <w:r>
        <w:rPr>
          <w:rStyle w:val="7"/>
          <w:rFonts w:hint="eastAsia" w:ascii="楷体_GB2312" w:hAnsi="微软雅黑" w:eastAsia="楷体_GB2312" w:cs="楷体_GB2312"/>
          <w:bCs/>
          <w:color w:val="333333"/>
          <w:sz w:val="32"/>
          <w:szCs w:val="32"/>
          <w:shd w:val="clear" w:color="auto" w:fill="FFFFFF"/>
        </w:rPr>
        <w:t>五</w:t>
      </w:r>
      <w:r>
        <w:rPr>
          <w:rStyle w:val="7"/>
          <w:rFonts w:ascii="楷体_GB2312" w:hAnsi="微软雅黑" w:eastAsia="楷体_GB2312" w:cs="楷体_GB2312"/>
          <w:bCs/>
          <w:color w:val="333333"/>
          <w:sz w:val="32"/>
          <w:szCs w:val="32"/>
          <w:shd w:val="clear" w:color="auto" w:fill="FFFFFF"/>
        </w:rPr>
        <w:t>、联系方式</w:t>
      </w:r>
    </w:p>
    <w:p>
      <w:pPr>
        <w:pStyle w:val="5"/>
        <w:widowControl/>
        <w:shd w:val="clear" w:color="auto" w:fill="FFFFFF"/>
        <w:spacing w:beforeAutospacing="0" w:afterAutospacing="0" w:line="495" w:lineRule="atLeast"/>
        <w:rPr>
          <w:rFonts w:ascii="楷体_GB2312" w:hAnsi="微软雅黑" w:eastAsia="楷体_GB2312" w:cs="楷体_GB2312"/>
          <w:color w:val="333333"/>
          <w:sz w:val="28"/>
          <w:szCs w:val="28"/>
          <w:shd w:val="clear" w:color="auto" w:fill="FFFFFF"/>
        </w:rPr>
      </w:pPr>
      <w:r>
        <w:rPr>
          <w:rFonts w:ascii="楷体_GB2312" w:hAnsi="微软雅黑" w:eastAsia="楷体_GB2312" w:cs="楷体_GB2312"/>
          <w:color w:val="333333"/>
          <w:sz w:val="28"/>
          <w:szCs w:val="28"/>
          <w:shd w:val="clear" w:color="auto" w:fill="FFFFFF"/>
        </w:rPr>
        <w:t>校招热线：</w:t>
      </w:r>
      <w:r>
        <w:rPr>
          <w:rFonts w:hint="eastAsia" w:ascii="楷体_GB2312" w:hAnsi="微软雅黑" w:eastAsia="楷体_GB2312" w:cs="楷体_GB2312"/>
          <w:color w:val="333333"/>
          <w:sz w:val="28"/>
          <w:szCs w:val="28"/>
          <w:shd w:val="clear" w:color="auto" w:fill="FFFFFF"/>
        </w:rPr>
        <w:t>18305066769（微信）</w:t>
      </w:r>
    </w:p>
    <w:p>
      <w:pPr>
        <w:pStyle w:val="5"/>
        <w:widowControl/>
        <w:shd w:val="clear" w:color="auto" w:fill="FFFFFF"/>
        <w:spacing w:beforeAutospacing="0" w:afterAutospacing="0" w:line="495" w:lineRule="atLeast"/>
        <w:rPr>
          <w:rFonts w:ascii="楷体_GB2312" w:hAnsi="微软雅黑" w:eastAsia="楷体_GB2312" w:cs="楷体_GB2312"/>
          <w:color w:val="333333"/>
          <w:sz w:val="28"/>
          <w:szCs w:val="28"/>
          <w:shd w:val="clear" w:color="auto" w:fill="FFFFFF"/>
        </w:rPr>
      </w:pPr>
      <w:r>
        <w:rPr>
          <w:rFonts w:ascii="楷体_GB2312" w:hAnsi="微软雅黑" w:eastAsia="楷体_GB2312" w:cs="楷体_GB2312"/>
          <w:color w:val="333333"/>
          <w:sz w:val="28"/>
          <w:szCs w:val="28"/>
          <w:shd w:val="clear" w:color="auto" w:fill="FFFFFF"/>
        </w:rPr>
        <w:t>校招邮箱：</w:t>
      </w:r>
      <w:r>
        <w:fldChar w:fldCharType="begin"/>
      </w:r>
      <w:r>
        <w:instrText xml:space="preserve"> HYPERLINK "mailto:tbbhr@dhwooden.com" </w:instrText>
      </w:r>
      <w:r>
        <w:fldChar w:fldCharType="separate"/>
      </w:r>
      <w:r>
        <w:rPr>
          <w:rFonts w:hint="eastAsia" w:ascii="楷体_GB2312" w:hAnsi="微软雅黑" w:eastAsia="楷体_GB2312" w:cs="楷体_GB2312"/>
          <w:color w:val="333333"/>
          <w:sz w:val="28"/>
          <w:szCs w:val="28"/>
          <w:shd w:val="clear" w:color="auto" w:fill="FFFFFF"/>
        </w:rPr>
        <w:t>tbbhr@dhwooden.com</w:t>
      </w:r>
      <w:r>
        <w:rPr>
          <w:rFonts w:hint="eastAsia" w:ascii="楷体_GB2312" w:hAnsi="微软雅黑" w:eastAsia="楷体_GB2312" w:cs="楷体_GB2312"/>
          <w:color w:val="333333"/>
          <w:sz w:val="28"/>
          <w:szCs w:val="28"/>
          <w:shd w:val="clear" w:color="auto" w:fill="FFFFFF"/>
        </w:rPr>
        <w:fldChar w:fldCharType="end"/>
      </w:r>
    </w:p>
    <w:p>
      <w:pPr>
        <w:pStyle w:val="5"/>
        <w:widowControl/>
        <w:shd w:val="clear" w:color="auto" w:fill="FFFFFF"/>
        <w:spacing w:beforeAutospacing="0" w:afterAutospacing="0" w:line="495" w:lineRule="atLeast"/>
        <w:rPr>
          <w:rFonts w:ascii="楷体_GB2312" w:hAnsi="微软雅黑" w:eastAsia="楷体_GB2312" w:cs="楷体_GB2312"/>
          <w:color w:val="333333"/>
          <w:sz w:val="28"/>
          <w:szCs w:val="28"/>
          <w:shd w:val="clear" w:color="auto" w:fill="FFFFFF"/>
        </w:rPr>
      </w:pPr>
      <w:r>
        <w:rPr>
          <w:rFonts w:hint="eastAsia" w:ascii="楷体_GB2312" w:hAnsi="微软雅黑" w:eastAsia="楷体_GB2312" w:cs="楷体_GB2312"/>
          <w:color w:val="333333"/>
          <w:sz w:val="28"/>
          <w:szCs w:val="28"/>
          <w:shd w:val="clear" w:color="auto" w:fill="FFFFFF"/>
        </w:rPr>
        <w:t>公司</w:t>
      </w:r>
      <w:r>
        <w:rPr>
          <w:rFonts w:ascii="楷体_GB2312" w:hAnsi="微软雅黑" w:eastAsia="楷体_GB2312" w:cs="楷体_GB2312"/>
          <w:color w:val="333333"/>
          <w:sz w:val="28"/>
          <w:szCs w:val="28"/>
          <w:shd w:val="clear" w:color="auto" w:fill="FFFFFF"/>
        </w:rPr>
        <w:t>网址：</w:t>
      </w:r>
      <w:r>
        <w:fldChar w:fldCharType="begin"/>
      </w:r>
      <w:r>
        <w:instrText xml:space="preserve"> HYPERLINK "http://www.tubaobao.com/" </w:instrText>
      </w:r>
      <w:r>
        <w:fldChar w:fldCharType="separate"/>
      </w:r>
      <w:r>
        <w:rPr>
          <w:rFonts w:ascii="楷体_GB2312" w:hAnsi="微软雅黑" w:eastAsia="楷体_GB2312" w:cs="楷体_GB2312"/>
          <w:color w:val="333333"/>
          <w:sz w:val="28"/>
          <w:szCs w:val="28"/>
          <w:shd w:val="clear" w:color="auto" w:fill="FFFFFF"/>
        </w:rPr>
        <w:t>http://www.tubaobao.com/</w:t>
      </w:r>
      <w:r>
        <w:rPr>
          <w:rFonts w:ascii="楷体_GB2312" w:hAnsi="微软雅黑" w:eastAsia="楷体_GB2312" w:cs="楷体_GB2312"/>
          <w:color w:val="333333"/>
          <w:sz w:val="28"/>
          <w:szCs w:val="28"/>
          <w:shd w:val="clear" w:color="auto" w:fill="FFFFFF"/>
        </w:rPr>
        <w:fldChar w:fldCharType="end"/>
      </w:r>
    </w:p>
    <w:p>
      <w:pPr>
        <w:pStyle w:val="5"/>
        <w:widowControl/>
        <w:shd w:val="clear" w:color="auto" w:fill="FFFFFF"/>
        <w:spacing w:beforeAutospacing="0" w:afterAutospacing="0" w:line="495" w:lineRule="atLeast"/>
        <w:rPr>
          <w:rFonts w:ascii="微软雅黑" w:hAnsi="微软雅黑" w:eastAsia="楷体_GB2312" w:cs="微软雅黑"/>
          <w:color w:val="333333"/>
          <w:sz w:val="18"/>
          <w:szCs w:val="18"/>
        </w:rPr>
      </w:pPr>
      <w:r>
        <w:rPr>
          <w:rFonts w:hint="eastAsia" w:ascii="楷体_GB2312" w:hAnsi="微软雅黑" w:eastAsia="楷体_GB2312" w:cs="楷体_GB2312"/>
          <w:color w:val="333333"/>
          <w:sz w:val="28"/>
          <w:szCs w:val="28"/>
          <w:shd w:val="clear" w:color="auto" w:fill="FFFFFF"/>
        </w:rPr>
        <w:t>公司</w:t>
      </w:r>
      <w:r>
        <w:rPr>
          <w:rFonts w:ascii="楷体_GB2312" w:hAnsi="微软雅黑" w:eastAsia="楷体_GB2312" w:cs="楷体_GB2312"/>
          <w:color w:val="333333"/>
          <w:sz w:val="28"/>
          <w:szCs w:val="28"/>
          <w:shd w:val="clear" w:color="auto" w:fill="FFFFFF"/>
        </w:rPr>
        <w:t>地址：</w:t>
      </w:r>
      <w:r>
        <w:rPr>
          <w:rFonts w:hint="eastAsia" w:ascii="楷体_GB2312" w:hAnsi="微软雅黑" w:eastAsia="楷体_GB2312" w:cs="楷体_GB2312"/>
          <w:color w:val="333333"/>
          <w:sz w:val="28"/>
          <w:szCs w:val="28"/>
          <w:shd w:val="clear" w:color="auto" w:fill="FFFFFF"/>
        </w:rPr>
        <w:t>浙江省德清县武康镇临溪街588号</w:t>
      </w:r>
    </w:p>
    <w:p>
      <w:pPr>
        <w:spacing w:line="400" w:lineRule="exact"/>
        <w:rPr>
          <w:rFonts w:ascii="楷体_GB2312" w:hAnsi="宋体" w:eastAsia="楷体_GB2312" w:cs="楷体_GB2312"/>
          <w:color w:val="333333"/>
          <w:sz w:val="28"/>
          <w:szCs w:val="28"/>
          <w:shd w:val="clear" w:color="auto" w:fill="FFFFFF"/>
        </w:rPr>
      </w:pPr>
    </w:p>
    <w:sectPr>
      <w:pgSz w:w="11906" w:h="16838"/>
      <w:pgMar w:top="1757" w:right="1701" w:bottom="17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E34AE"/>
    <w:multiLevelType w:val="singleLevel"/>
    <w:tmpl w:val="B54E34AE"/>
    <w:lvl w:ilvl="0" w:tentative="0">
      <w:start w:val="2"/>
      <w:numFmt w:val="chineseCounting"/>
      <w:suff w:val="nothing"/>
      <w:lvlText w:val="%1、"/>
      <w:lvlJc w:val="left"/>
      <w:rPr>
        <w:rFonts w:hint="eastAsia"/>
      </w:rPr>
    </w:lvl>
  </w:abstractNum>
  <w:abstractNum w:abstractNumId="1">
    <w:nsid w:val="EDA9ACE2"/>
    <w:multiLevelType w:val="singleLevel"/>
    <w:tmpl w:val="EDA9ACE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1823"/>
    <w:rsid w:val="000778E9"/>
    <w:rsid w:val="00097774"/>
    <w:rsid w:val="000B66BF"/>
    <w:rsid w:val="000C2797"/>
    <w:rsid w:val="00194378"/>
    <w:rsid w:val="001A7DEA"/>
    <w:rsid w:val="001C1770"/>
    <w:rsid w:val="0024173C"/>
    <w:rsid w:val="002B35ED"/>
    <w:rsid w:val="002C6BB4"/>
    <w:rsid w:val="00395698"/>
    <w:rsid w:val="003B1A51"/>
    <w:rsid w:val="003C5FCF"/>
    <w:rsid w:val="003E256F"/>
    <w:rsid w:val="00400A6D"/>
    <w:rsid w:val="004100D7"/>
    <w:rsid w:val="00471DC5"/>
    <w:rsid w:val="004B2340"/>
    <w:rsid w:val="004E1350"/>
    <w:rsid w:val="004E583B"/>
    <w:rsid w:val="00542213"/>
    <w:rsid w:val="00555925"/>
    <w:rsid w:val="005820BD"/>
    <w:rsid w:val="005872A1"/>
    <w:rsid w:val="005A3645"/>
    <w:rsid w:val="005B70AB"/>
    <w:rsid w:val="005D0AAE"/>
    <w:rsid w:val="005E3796"/>
    <w:rsid w:val="006101E2"/>
    <w:rsid w:val="00661020"/>
    <w:rsid w:val="00666666"/>
    <w:rsid w:val="006928A7"/>
    <w:rsid w:val="00693529"/>
    <w:rsid w:val="0071183D"/>
    <w:rsid w:val="00767FFB"/>
    <w:rsid w:val="00792D5C"/>
    <w:rsid w:val="007A040A"/>
    <w:rsid w:val="007A2773"/>
    <w:rsid w:val="008C01EA"/>
    <w:rsid w:val="008D4349"/>
    <w:rsid w:val="00950526"/>
    <w:rsid w:val="009E6280"/>
    <w:rsid w:val="00A1340D"/>
    <w:rsid w:val="00A56F59"/>
    <w:rsid w:val="00A82C9B"/>
    <w:rsid w:val="00AB3137"/>
    <w:rsid w:val="00AF6200"/>
    <w:rsid w:val="00AF63FE"/>
    <w:rsid w:val="00B1618D"/>
    <w:rsid w:val="00B25627"/>
    <w:rsid w:val="00B3015F"/>
    <w:rsid w:val="00B55D64"/>
    <w:rsid w:val="00B65881"/>
    <w:rsid w:val="00B82B29"/>
    <w:rsid w:val="00BF666C"/>
    <w:rsid w:val="00BF7A42"/>
    <w:rsid w:val="00C3397F"/>
    <w:rsid w:val="00C40151"/>
    <w:rsid w:val="00C613F1"/>
    <w:rsid w:val="00C63470"/>
    <w:rsid w:val="00CC1E15"/>
    <w:rsid w:val="00CC6E38"/>
    <w:rsid w:val="00CD23D4"/>
    <w:rsid w:val="00D131CE"/>
    <w:rsid w:val="00D615FF"/>
    <w:rsid w:val="00D72DDF"/>
    <w:rsid w:val="00DD7640"/>
    <w:rsid w:val="00DE0589"/>
    <w:rsid w:val="00E01203"/>
    <w:rsid w:val="00E13A07"/>
    <w:rsid w:val="00E2512B"/>
    <w:rsid w:val="00E72D60"/>
    <w:rsid w:val="00E80420"/>
    <w:rsid w:val="00F35D8C"/>
    <w:rsid w:val="00FF3478"/>
    <w:rsid w:val="00FF58E0"/>
    <w:rsid w:val="03F60B99"/>
    <w:rsid w:val="05952335"/>
    <w:rsid w:val="06C30ADE"/>
    <w:rsid w:val="06EF1D4A"/>
    <w:rsid w:val="07716ADE"/>
    <w:rsid w:val="099E5B00"/>
    <w:rsid w:val="0A1F768D"/>
    <w:rsid w:val="0F0E46E8"/>
    <w:rsid w:val="14192CCB"/>
    <w:rsid w:val="15D03EA1"/>
    <w:rsid w:val="16A64E8D"/>
    <w:rsid w:val="17BB6C34"/>
    <w:rsid w:val="18636D52"/>
    <w:rsid w:val="1C986BD7"/>
    <w:rsid w:val="1F32558E"/>
    <w:rsid w:val="26C8536D"/>
    <w:rsid w:val="27020BB9"/>
    <w:rsid w:val="290F5ABF"/>
    <w:rsid w:val="2B05274D"/>
    <w:rsid w:val="2CB15E07"/>
    <w:rsid w:val="2DEF60A9"/>
    <w:rsid w:val="315B6123"/>
    <w:rsid w:val="321523FC"/>
    <w:rsid w:val="349315C0"/>
    <w:rsid w:val="34D616A3"/>
    <w:rsid w:val="3637100D"/>
    <w:rsid w:val="36C31DAD"/>
    <w:rsid w:val="3791549D"/>
    <w:rsid w:val="38F80820"/>
    <w:rsid w:val="3E5D1B7C"/>
    <w:rsid w:val="3FDE3A38"/>
    <w:rsid w:val="418228A6"/>
    <w:rsid w:val="41AB277E"/>
    <w:rsid w:val="420C27A8"/>
    <w:rsid w:val="470329F7"/>
    <w:rsid w:val="475856E9"/>
    <w:rsid w:val="4A2025DD"/>
    <w:rsid w:val="4A9A7C7F"/>
    <w:rsid w:val="4BC6471C"/>
    <w:rsid w:val="4F07326D"/>
    <w:rsid w:val="4F463144"/>
    <w:rsid w:val="519E23D3"/>
    <w:rsid w:val="52E35461"/>
    <w:rsid w:val="53440788"/>
    <w:rsid w:val="560D38F5"/>
    <w:rsid w:val="58D30BA2"/>
    <w:rsid w:val="5C5456B1"/>
    <w:rsid w:val="5C5D634D"/>
    <w:rsid w:val="5EE6539F"/>
    <w:rsid w:val="5F85253D"/>
    <w:rsid w:val="63051B6E"/>
    <w:rsid w:val="65084FA7"/>
    <w:rsid w:val="684040AC"/>
    <w:rsid w:val="6A6C60D4"/>
    <w:rsid w:val="6ACD1300"/>
    <w:rsid w:val="6DBF3BB7"/>
    <w:rsid w:val="6DD035E8"/>
    <w:rsid w:val="73DB221B"/>
    <w:rsid w:val="79691823"/>
    <w:rsid w:val="7B884AA6"/>
    <w:rsid w:val="7FB75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3">
    <w:name w:val="页脚 字符"/>
    <w:basedOn w:val="6"/>
    <w:link w:val="3"/>
    <w:qFormat/>
    <w:uiPriority w:val="0"/>
    <w:rPr>
      <w:kern w:val="2"/>
      <w:sz w:val="18"/>
      <w:szCs w:val="18"/>
    </w:rPr>
  </w:style>
  <w:style w:type="character" w:customStyle="1" w:styleId="14">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503;&#21326;&#20820;&#23453;&#23453;2019&#26657;&#22253;&#25307;&#328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德华兔宝宝2019校园招聘1.dot</Template>
  <Pages>3</Pages>
  <Words>932</Words>
  <Characters>1147</Characters>
  <Lines>9</Lines>
  <Paragraphs>2</Paragraphs>
  <TotalTime>11</TotalTime>
  <ScaleCrop>false</ScaleCrop>
  <LinksUpToDate>false</LinksUpToDate>
  <CharactersWithSpaces>1152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2018-09-18T09:05:00Z</dcterms:created>
  <dc:creator>Administrator</dc:creator>
  <cp:lastModifiedBy>Administrator</cp:lastModifiedBy>
  <dcterms:modified xsi:type="dcterms:W3CDTF">2018-11-20T02:01:06Z</dcterms:modified>
  <dc:title>关于举办先进装备制造、生物医药、装饰建材类行业网络专场招聘服务月的通知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